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E" w:rsidRPr="00BA29F7" w:rsidRDefault="00563C5A" w:rsidP="00D15D92">
      <w:pPr>
        <w:pStyle w:val="Title"/>
        <w:jc w:val="right"/>
        <w:rPr>
          <w:color w:val="0F243E"/>
          <w:sz w:val="40"/>
          <w:szCs w:val="40"/>
          <w:lang w:val="en-AU"/>
        </w:rPr>
      </w:pPr>
      <w:r>
        <w:rPr>
          <w:noProof/>
          <w:color w:val="0F243E"/>
          <w:sz w:val="40"/>
          <w:szCs w:val="4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-424815</wp:posOffset>
            </wp:positionV>
            <wp:extent cx="647700" cy="76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D42" w:rsidRPr="00BA29F7">
        <w:rPr>
          <w:color w:val="0F243E"/>
          <w:sz w:val="40"/>
          <w:szCs w:val="40"/>
          <w:lang w:val="en-AU"/>
        </w:rPr>
        <w:t xml:space="preserve">Cochrane </w:t>
      </w:r>
      <w:r w:rsidR="00655E34" w:rsidRPr="00BA29F7">
        <w:rPr>
          <w:color w:val="0F243E"/>
          <w:sz w:val="40"/>
          <w:szCs w:val="40"/>
          <w:lang w:val="en-AU"/>
        </w:rPr>
        <w:t>M</w:t>
      </w:r>
      <w:r w:rsidR="00D15D92" w:rsidRPr="00BA29F7">
        <w:rPr>
          <w:color w:val="0F243E"/>
          <w:sz w:val="40"/>
          <w:szCs w:val="40"/>
          <w:lang w:val="en-AU"/>
        </w:rPr>
        <w:t>enstrual Disorders &amp; Subfertility Group</w:t>
      </w:r>
    </w:p>
    <w:p w:rsidR="006476CE" w:rsidRPr="00E57264" w:rsidRDefault="006476CE" w:rsidP="000E5761">
      <w:pPr>
        <w:pStyle w:val="Subtitle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Cochrane </w:t>
      </w:r>
      <w:r w:rsidR="00F70434" w:rsidRPr="00E57264">
        <w:rPr>
          <w:color w:val="auto"/>
          <w:lang w:val="en-AU"/>
        </w:rPr>
        <w:t xml:space="preserve">Intervention </w:t>
      </w:r>
      <w:r w:rsidRPr="00E57264">
        <w:rPr>
          <w:color w:val="auto"/>
          <w:lang w:val="en-AU"/>
        </w:rPr>
        <w:t xml:space="preserve">Protocol </w:t>
      </w:r>
      <w:r w:rsidR="004B5720" w:rsidRPr="00E57264">
        <w:rPr>
          <w:color w:val="auto"/>
          <w:lang w:val="en-AU"/>
        </w:rPr>
        <w:t>–</w:t>
      </w:r>
      <w:r w:rsidRPr="00E57264">
        <w:rPr>
          <w:color w:val="auto"/>
          <w:lang w:val="en-AU"/>
        </w:rPr>
        <w:t xml:space="preserve"> checklist for authors</w:t>
      </w:r>
    </w:p>
    <w:p w:rsidR="00963053" w:rsidRDefault="00412D42" w:rsidP="000E5761">
      <w:pPr>
        <w:spacing w:line="276" w:lineRule="auto"/>
        <w:jc w:val="both"/>
        <w:rPr>
          <w:szCs w:val="20"/>
          <w:lang w:val="en-AU" w:eastAsia="en-AU" w:bidi="ar-SA"/>
        </w:rPr>
      </w:pPr>
      <w:r w:rsidRPr="007F20B1">
        <w:rPr>
          <w:szCs w:val="20"/>
          <w:lang w:val="en-AU" w:eastAsia="en-AU" w:bidi="ar-SA"/>
        </w:rPr>
        <w:t xml:space="preserve">This checklist is designed to help you (the authors) complete your </w:t>
      </w:r>
      <w:r w:rsidR="00EF561D" w:rsidRPr="007F20B1">
        <w:rPr>
          <w:szCs w:val="20"/>
          <w:lang w:val="en-AU" w:eastAsia="en-AU" w:bidi="ar-SA"/>
        </w:rPr>
        <w:t>Cochrane Protocol</w:t>
      </w:r>
      <w:r w:rsidRPr="007F20B1">
        <w:rPr>
          <w:szCs w:val="20"/>
          <w:lang w:val="en-AU" w:eastAsia="en-AU" w:bidi="ar-SA"/>
        </w:rPr>
        <w:t xml:space="preserve"> before you submit it for editorial and peer review. Please complete each item in the checklist before checking your </w:t>
      </w:r>
      <w:r w:rsidR="00EF561D" w:rsidRPr="007F20B1">
        <w:rPr>
          <w:szCs w:val="20"/>
          <w:lang w:val="en-AU" w:eastAsia="en-AU" w:bidi="ar-SA"/>
        </w:rPr>
        <w:t>Cochrane Protocol</w:t>
      </w:r>
      <w:r w:rsidRPr="007F20B1">
        <w:rPr>
          <w:szCs w:val="20"/>
          <w:lang w:val="en-AU" w:eastAsia="en-AU" w:bidi="ar-SA"/>
        </w:rPr>
        <w:t xml:space="preserve"> into Archie</w:t>
      </w:r>
      <w:r w:rsidR="00E07284" w:rsidRPr="007F20B1">
        <w:rPr>
          <w:szCs w:val="20"/>
          <w:lang w:val="en-AU" w:eastAsia="en-AU" w:bidi="ar-SA"/>
        </w:rPr>
        <w:t>,</w:t>
      </w:r>
      <w:r w:rsidRPr="007F20B1">
        <w:rPr>
          <w:szCs w:val="20"/>
          <w:lang w:val="en-AU" w:eastAsia="en-AU" w:bidi="ar-SA"/>
        </w:rPr>
        <w:t xml:space="preserve"> and email the completed checklist to: </w:t>
      </w:r>
      <w:r w:rsidR="00586071">
        <w:rPr>
          <w:bCs/>
          <w:szCs w:val="20"/>
          <w:lang w:eastAsia="en-AU" w:bidi="ar-SA"/>
        </w:rPr>
        <w:t>Helen Nagels</w:t>
      </w:r>
      <w:r w:rsidRPr="00655E34">
        <w:rPr>
          <w:szCs w:val="20"/>
          <w:lang w:val="en-AU" w:eastAsia="en-AU" w:bidi="ar-SA"/>
        </w:rPr>
        <w:t xml:space="preserve">, </w:t>
      </w:r>
      <w:r w:rsidR="00655E34" w:rsidRPr="00655E34">
        <w:rPr>
          <w:bCs/>
          <w:szCs w:val="20"/>
          <w:lang w:eastAsia="en-AU" w:bidi="ar-SA"/>
        </w:rPr>
        <w:t>Managing Editor</w:t>
      </w:r>
      <w:r w:rsidR="00EB5E5E" w:rsidRPr="00655E34">
        <w:rPr>
          <w:szCs w:val="20"/>
          <w:lang w:val="en-AU" w:eastAsia="en-AU" w:bidi="ar-SA"/>
        </w:rPr>
        <w:t>,</w:t>
      </w:r>
      <w:r w:rsidRPr="00655E34">
        <w:rPr>
          <w:szCs w:val="20"/>
          <w:lang w:val="en-AU" w:eastAsia="en-AU" w:bidi="ar-SA"/>
        </w:rPr>
        <w:t xml:space="preserve"> at </w:t>
      </w:r>
      <w:r w:rsidR="00586071">
        <w:rPr>
          <w:szCs w:val="20"/>
          <w:lang w:val="en-AU" w:eastAsia="en-AU" w:bidi="ar-SA"/>
        </w:rPr>
        <w:t>Cochrane.</w:t>
      </w:r>
      <w:r w:rsidR="000C4105">
        <w:rPr>
          <w:szCs w:val="20"/>
          <w:lang w:val="en-AU" w:eastAsia="en-AU" w:bidi="ar-SA"/>
        </w:rPr>
        <w:t>MDSG</w:t>
      </w:r>
      <w:r w:rsidR="00655E34" w:rsidRPr="00655E34">
        <w:rPr>
          <w:bCs/>
          <w:szCs w:val="20"/>
          <w:lang w:eastAsia="en-AU" w:bidi="ar-SA"/>
        </w:rPr>
        <w:t>@auckland.ac.nz</w:t>
      </w:r>
      <w:r w:rsidRPr="00655E34">
        <w:rPr>
          <w:szCs w:val="20"/>
          <w:lang w:val="en-AU" w:eastAsia="en-AU" w:bidi="ar-SA"/>
        </w:rPr>
        <w:t>.</w:t>
      </w:r>
      <w:r w:rsidR="00597421">
        <w:rPr>
          <w:szCs w:val="20"/>
          <w:lang w:val="en-AU" w:eastAsia="en-AU" w:bidi="ar-SA"/>
        </w:rPr>
        <w:t xml:space="preserve"> </w:t>
      </w:r>
    </w:p>
    <w:p w:rsidR="000C4105" w:rsidRPr="00963053" w:rsidRDefault="000C4105" w:rsidP="00AA660C">
      <w:pPr>
        <w:spacing w:after="0" w:line="276" w:lineRule="auto"/>
        <w:jc w:val="both"/>
        <w:rPr>
          <w:b/>
          <w:sz w:val="22"/>
          <w:lang w:val="en-AU" w:eastAsia="en-AU" w:bidi="ar-SA"/>
        </w:rPr>
      </w:pPr>
    </w:p>
    <w:p w:rsidR="00412D42" w:rsidRDefault="00412D42" w:rsidP="00AA660C">
      <w:pPr>
        <w:spacing w:after="0" w:line="276" w:lineRule="auto"/>
        <w:jc w:val="both"/>
        <w:rPr>
          <w:szCs w:val="20"/>
          <w:lang w:val="en-AU" w:eastAsia="en-AU" w:bidi="ar-SA"/>
        </w:rPr>
      </w:pPr>
      <w:r w:rsidRPr="007F20B1">
        <w:rPr>
          <w:szCs w:val="20"/>
          <w:lang w:val="en-AU" w:eastAsia="en-AU" w:bidi="ar-SA"/>
        </w:rPr>
        <w:t xml:space="preserve">There is a </w:t>
      </w:r>
      <w:r w:rsidR="004B5720" w:rsidRPr="007F20B1">
        <w:rPr>
          <w:szCs w:val="20"/>
          <w:lang w:val="en-AU" w:eastAsia="en-AU" w:bidi="ar-SA"/>
        </w:rPr>
        <w:t>‘Notes’</w:t>
      </w:r>
      <w:r w:rsidRPr="007F20B1">
        <w:rPr>
          <w:szCs w:val="20"/>
          <w:lang w:val="en-AU" w:eastAsia="en-AU" w:bidi="ar-SA"/>
        </w:rPr>
        <w:t xml:space="preserve"> section at the end of the form to alert the editorial team to the reason for any incomplete checks.</w:t>
      </w:r>
    </w:p>
    <w:p w:rsidR="00907D8D" w:rsidRDefault="00A718D9" w:rsidP="00907D8D">
      <w:pPr>
        <w:framePr w:w="6736" w:h="573" w:hSpace="181" w:wrap="around" w:vAnchor="text" w:hAnchor="page" w:x="3345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D8D">
        <w:instrText xml:space="preserve"> FORMTEXT </w:instrText>
      </w:r>
      <w:r>
        <w:fldChar w:fldCharType="separate"/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>
        <w:fldChar w:fldCharType="end"/>
      </w:r>
      <w:bookmarkEnd w:id="0"/>
    </w:p>
    <w:p w:rsidR="00597421" w:rsidRPr="00963053" w:rsidRDefault="00597421" w:rsidP="00AA660C">
      <w:pPr>
        <w:spacing w:after="0" w:line="276" w:lineRule="auto"/>
        <w:rPr>
          <w:b/>
          <w:sz w:val="22"/>
          <w:lang w:val="en-AU" w:eastAsia="en-AU" w:bidi="ar-SA"/>
        </w:rPr>
      </w:pPr>
    </w:p>
    <w:p w:rsidR="00907D8D" w:rsidRDefault="00A718D9" w:rsidP="00907D8D">
      <w:pPr>
        <w:framePr w:w="6691" w:h="511" w:hSpace="180" w:wrap="around" w:vAnchor="text" w:hAnchor="page" w:x="3361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7D8D">
        <w:instrText xml:space="preserve"> FORMTEXT </w:instrText>
      </w:r>
      <w:r>
        <w:fldChar w:fldCharType="separate"/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>
        <w:fldChar w:fldCharType="end"/>
      </w:r>
      <w:bookmarkEnd w:id="1"/>
    </w:p>
    <w:p w:rsidR="00963053" w:rsidRDefault="00D65D22" w:rsidP="00907D8D">
      <w:pPr>
        <w:spacing w:after="360" w:line="276" w:lineRule="auto"/>
        <w:rPr>
          <w:b/>
          <w:sz w:val="22"/>
          <w:lang w:val="en-AU" w:eastAsia="en-AU" w:bidi="ar-SA"/>
        </w:rPr>
      </w:pPr>
      <w:r w:rsidRPr="00D65D22">
        <w:rPr>
          <w:b/>
          <w:sz w:val="22"/>
          <w:lang w:val="en-AU" w:eastAsia="en-AU" w:bidi="ar-SA"/>
        </w:rPr>
        <w:t>Cochrane Protocol title:</w:t>
      </w:r>
    </w:p>
    <w:p w:rsidR="00907D8D" w:rsidRDefault="00A718D9" w:rsidP="00907D8D">
      <w:pPr>
        <w:framePr w:w="2896" w:h="481" w:hSpace="180" w:wrap="around" w:vAnchor="text" w:hAnchor="page" w:x="3391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7D8D">
        <w:instrText xml:space="preserve"> FORMTEXT </w:instrText>
      </w:r>
      <w:r>
        <w:fldChar w:fldCharType="separate"/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 w:rsidR="006B6694">
        <w:t> </w:t>
      </w:r>
      <w:r>
        <w:fldChar w:fldCharType="end"/>
      </w:r>
      <w:bookmarkEnd w:id="2"/>
    </w:p>
    <w:p w:rsidR="00963053" w:rsidRDefault="00963053" w:rsidP="00907D8D">
      <w:pPr>
        <w:spacing w:after="360" w:line="276" w:lineRule="auto"/>
        <w:rPr>
          <w:rStyle w:val="Strong"/>
          <w:sz w:val="22"/>
          <w:lang w:val="en-AU"/>
        </w:rPr>
      </w:pPr>
      <w:r>
        <w:rPr>
          <w:rStyle w:val="Strong"/>
          <w:sz w:val="22"/>
          <w:lang w:val="en-AU"/>
        </w:rPr>
        <w:t xml:space="preserve">Contact </w:t>
      </w:r>
      <w:r w:rsidR="00D15D92">
        <w:rPr>
          <w:rStyle w:val="Strong"/>
          <w:sz w:val="22"/>
          <w:lang w:val="en-AU"/>
        </w:rPr>
        <w:t>perso</w:t>
      </w:r>
      <w:r>
        <w:rPr>
          <w:rStyle w:val="Strong"/>
          <w:sz w:val="22"/>
          <w:lang w:val="en-AU"/>
        </w:rPr>
        <w:t>n:</w:t>
      </w:r>
    </w:p>
    <w:p w:rsidR="00852722" w:rsidRPr="00D65D22" w:rsidRDefault="00D15D92" w:rsidP="007F20B1">
      <w:pPr>
        <w:spacing w:line="276" w:lineRule="auto"/>
        <w:rPr>
          <w:b/>
          <w:sz w:val="22"/>
          <w:lang w:val="en-AU" w:eastAsia="en-AU" w:bidi="ar-SA"/>
        </w:rPr>
      </w:pPr>
      <w:r w:rsidRPr="00125F3E">
        <w:rPr>
          <w:rStyle w:val="Strong"/>
          <w:sz w:val="22"/>
          <w:lang w:val="en-AU"/>
        </w:rPr>
        <w:t>Date:</w:t>
      </w:r>
    </w:p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rPr>
          <w:color w:val="auto"/>
          <w:lang w:val="en-AU"/>
        </w:rPr>
      </w:pPr>
      <w:r w:rsidRPr="00E57264">
        <w:rPr>
          <w:color w:val="auto"/>
          <w:lang w:val="en-AU"/>
        </w:rPr>
        <w:t>General</w:t>
      </w:r>
    </w:p>
    <w:tbl>
      <w:tblPr>
        <w:tblW w:w="10471" w:type="dxa"/>
        <w:shd w:val="clear" w:color="auto" w:fill="FFFFFF"/>
        <w:tblLook w:val="0020"/>
      </w:tblPr>
      <w:tblGrid>
        <w:gridCol w:w="640"/>
        <w:gridCol w:w="461"/>
        <w:gridCol w:w="9370"/>
      </w:tblGrid>
      <w:tr w:rsidR="0072134B" w:rsidRPr="00E57264" w:rsidTr="00032594">
        <w:tc>
          <w:tcPr>
            <w:tcW w:w="640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1.1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43147D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4"/>
            <w:r w:rsidR="0043147D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"/>
          </w:p>
        </w:tc>
        <w:tc>
          <w:tcPr>
            <w:tcW w:w="9370" w:type="dxa"/>
            <w:shd w:val="clear" w:color="auto" w:fill="FFFFFF"/>
          </w:tcPr>
          <w:p w:rsidR="0072134B" w:rsidRPr="00E57264" w:rsidRDefault="00D65D22" w:rsidP="000E5761">
            <w:pPr>
              <w:jc w:val="both"/>
              <w:rPr>
                <w:lang w:val="en-AU"/>
              </w:rPr>
            </w:pPr>
            <w:r w:rsidRPr="00604E85">
              <w:rPr>
                <w:rFonts w:cs="Calibri"/>
                <w:szCs w:val="20"/>
              </w:rPr>
              <w:t>All authors have seen and approved this version</w:t>
            </w:r>
            <w:r>
              <w:rPr>
                <w:rFonts w:cs="Calibri"/>
                <w:szCs w:val="20"/>
              </w:rPr>
              <w:t xml:space="preserve"> of the protocol</w:t>
            </w:r>
            <w:r w:rsidRPr="00604E85">
              <w:rPr>
                <w:rFonts w:cs="Calibri"/>
                <w:szCs w:val="20"/>
              </w:rPr>
              <w:t xml:space="preserve"> and take full responsibility for the accuracy of its contents and order of authors</w:t>
            </w:r>
          </w:p>
        </w:tc>
      </w:tr>
      <w:tr w:rsidR="0072134B" w:rsidRPr="00E57264" w:rsidTr="00032594">
        <w:tc>
          <w:tcPr>
            <w:tcW w:w="640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1.</w:t>
            </w:r>
            <w:r w:rsidR="00D65D22">
              <w:rPr>
                <w:lang w:val="en-AU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6A45DB">
            <w:pPr>
              <w:jc w:val="both"/>
              <w:rPr>
                <w:rFonts w:cs="Calibri"/>
                <w:szCs w:val="20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5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9370" w:type="dxa"/>
            <w:shd w:val="clear" w:color="auto" w:fill="FFFFFF"/>
          </w:tcPr>
          <w:p w:rsidR="0072134B" w:rsidRPr="00E57264" w:rsidRDefault="00D65D22" w:rsidP="000E5761">
            <w:pPr>
              <w:jc w:val="both"/>
              <w:rPr>
                <w:lang w:val="en-AU"/>
              </w:rPr>
            </w:pPr>
            <w:r>
              <w:rPr>
                <w:rFonts w:cs="Calibri"/>
                <w:szCs w:val="20"/>
              </w:rPr>
              <w:t xml:space="preserve">All </w:t>
            </w:r>
            <w:r w:rsidRPr="00604E85">
              <w:rPr>
                <w:rFonts w:cs="Calibri"/>
                <w:szCs w:val="20"/>
              </w:rPr>
              <w:t xml:space="preserve">relevant headings in RevMan </w:t>
            </w:r>
            <w:r>
              <w:rPr>
                <w:rFonts w:cs="Calibri"/>
                <w:szCs w:val="20"/>
              </w:rPr>
              <w:t>have been activated and all sections completed</w:t>
            </w:r>
          </w:p>
        </w:tc>
      </w:tr>
      <w:tr w:rsidR="0072134B" w:rsidRPr="00E57264" w:rsidTr="00032594">
        <w:tc>
          <w:tcPr>
            <w:tcW w:w="640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1.</w:t>
            </w:r>
            <w:r w:rsidR="00D65D22">
              <w:rPr>
                <w:lang w:val="en-AU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6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5"/>
          </w:p>
        </w:tc>
        <w:tc>
          <w:tcPr>
            <w:tcW w:w="9370" w:type="dxa"/>
            <w:shd w:val="clear" w:color="auto" w:fill="FFFFFF"/>
          </w:tcPr>
          <w:p w:rsidR="0072134B" w:rsidRPr="00E57264" w:rsidRDefault="00D65D22" w:rsidP="000E5761">
            <w:pPr>
              <w:jc w:val="both"/>
              <w:rPr>
                <w:lang w:val="en-AU"/>
              </w:rPr>
            </w:pPr>
            <w:r>
              <w:rPr>
                <w:rFonts w:cs="Calibri"/>
                <w:szCs w:val="20"/>
              </w:rPr>
              <w:t>RevMan v</w:t>
            </w:r>
            <w:r w:rsidRPr="00604E85">
              <w:rPr>
                <w:rFonts w:cs="Calibri"/>
                <w:szCs w:val="20"/>
              </w:rPr>
              <w:t xml:space="preserve">alidation check </w:t>
            </w:r>
            <w:r>
              <w:rPr>
                <w:rFonts w:cs="Calibri"/>
                <w:szCs w:val="20"/>
              </w:rPr>
              <w:t xml:space="preserve">has been completed </w:t>
            </w:r>
            <w:r w:rsidRPr="00604E85">
              <w:rPr>
                <w:rFonts w:cs="Calibri"/>
                <w:szCs w:val="20"/>
              </w:rPr>
              <w:t xml:space="preserve"> (File menu &gt; Reports &gt; Validation report</w:t>
            </w:r>
            <w:r>
              <w:rPr>
                <w:rFonts w:cs="Calibri"/>
                <w:szCs w:val="20"/>
              </w:rPr>
              <w:t>)</w:t>
            </w:r>
          </w:p>
        </w:tc>
      </w:tr>
      <w:tr w:rsidR="0072134B" w:rsidRPr="00E57264" w:rsidTr="00032594">
        <w:tc>
          <w:tcPr>
            <w:tcW w:w="640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1.</w:t>
            </w:r>
            <w:r w:rsidR="00D65D22">
              <w:rPr>
                <w:lang w:val="en-AU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"/>
          </w:p>
        </w:tc>
        <w:tc>
          <w:tcPr>
            <w:tcW w:w="9370" w:type="dxa"/>
            <w:shd w:val="clear" w:color="auto" w:fill="FFFFFF"/>
          </w:tcPr>
          <w:p w:rsidR="003233E2" w:rsidRPr="003233E2" w:rsidRDefault="00D65D22" w:rsidP="000E5761">
            <w:pPr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Spell</w:t>
            </w:r>
            <w:r w:rsidR="004D6371">
              <w:rPr>
                <w:rFonts w:cs="Calibri"/>
                <w:szCs w:val="20"/>
              </w:rPr>
              <w:t>ing has been</w:t>
            </w:r>
            <w:r w:rsidRPr="00604E85">
              <w:rPr>
                <w:rFonts w:cs="Calibri"/>
                <w:szCs w:val="20"/>
              </w:rPr>
              <w:t xml:space="preserve"> check</w:t>
            </w:r>
            <w:r>
              <w:rPr>
                <w:rFonts w:cs="Calibri"/>
                <w:szCs w:val="20"/>
              </w:rPr>
              <w:t>ed</w:t>
            </w:r>
            <w:r w:rsidRPr="00604E85">
              <w:rPr>
                <w:rFonts w:cs="Calibri"/>
                <w:szCs w:val="20"/>
              </w:rPr>
              <w:t xml:space="preserve"> in RevMa</w:t>
            </w:r>
            <w:r w:rsidR="003233E2">
              <w:rPr>
                <w:rFonts w:cs="Calibri"/>
                <w:szCs w:val="20"/>
              </w:rPr>
              <w:t>n (Tools menu &gt; Check spelling)</w:t>
            </w:r>
          </w:p>
        </w:tc>
      </w:tr>
      <w:tr w:rsidR="003233E2" w:rsidRPr="00E57264" w:rsidTr="00032594">
        <w:tc>
          <w:tcPr>
            <w:tcW w:w="640" w:type="dxa"/>
            <w:shd w:val="clear" w:color="auto" w:fill="FFFFFF"/>
          </w:tcPr>
          <w:p w:rsidR="003233E2" w:rsidRPr="00E57264" w:rsidRDefault="003233E2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1.5</w:t>
            </w:r>
          </w:p>
        </w:tc>
        <w:tc>
          <w:tcPr>
            <w:tcW w:w="461" w:type="dxa"/>
            <w:shd w:val="clear" w:color="auto" w:fill="FFFFFF"/>
          </w:tcPr>
          <w:p w:rsidR="003233E2" w:rsidRPr="000D51CA" w:rsidRDefault="00A718D9" w:rsidP="006A45DB">
            <w:pPr>
              <w:jc w:val="both"/>
              <w:rPr>
                <w:rFonts w:eastAsia="MS Mincho" w:cs="MS Mincho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8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7"/>
          </w:p>
        </w:tc>
        <w:tc>
          <w:tcPr>
            <w:tcW w:w="9370" w:type="dxa"/>
            <w:shd w:val="clear" w:color="auto" w:fill="FFFFFF"/>
          </w:tcPr>
          <w:p w:rsidR="003233E2" w:rsidRDefault="003233E2" w:rsidP="000E5761">
            <w:pPr>
              <w:jc w:val="both"/>
              <w:rPr>
                <w:rFonts w:cs="Calibri"/>
                <w:szCs w:val="20"/>
              </w:rPr>
            </w:pPr>
            <w:r w:rsidRPr="00E57264">
              <w:rPr>
                <w:lang w:val="en-AU"/>
              </w:rPr>
              <w:t>The text is clearly written and all technical and medical terms are explained for non-expert readers.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Title and </w:t>
      </w:r>
      <w:r w:rsidR="004B5720" w:rsidRPr="00E57264">
        <w:rPr>
          <w:color w:val="auto"/>
          <w:lang w:val="en-AU"/>
        </w:rPr>
        <w:t>r</w:t>
      </w:r>
      <w:r w:rsidRPr="00E57264">
        <w:rPr>
          <w:color w:val="auto"/>
          <w:lang w:val="en-AU"/>
        </w:rPr>
        <w:t xml:space="preserve">eview </w:t>
      </w:r>
      <w:r w:rsidR="004B5720" w:rsidRPr="00E57264">
        <w:rPr>
          <w:color w:val="auto"/>
          <w:lang w:val="en-AU"/>
        </w:rPr>
        <w:t>i</w:t>
      </w:r>
      <w:r w:rsidRPr="00E57264">
        <w:rPr>
          <w:color w:val="auto"/>
          <w:lang w:val="en-AU"/>
        </w:rPr>
        <w:t>nformation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</w:t>
      </w:r>
      <w:r w:rsidR="00032594">
        <w:rPr>
          <w:lang w:val="en-AU"/>
        </w:rPr>
        <w:t xml:space="preserve">2011 </w:t>
      </w:r>
      <w:r w:rsidRPr="0083694F">
        <w:rPr>
          <w:lang w:val="en-AU"/>
        </w:rPr>
        <w:t xml:space="preserve">Handbook </w:t>
      </w:r>
      <w:hyperlink r:id="rId8" w:anchor="chapter_4/4_2_title_and_review_information_or_protocol_information.htm" w:history="1">
        <w:r w:rsidRPr="0083694F">
          <w:rPr>
            <w:rStyle w:val="Hyperlink"/>
            <w:lang w:val="en-AU"/>
          </w:rPr>
          <w:t>Section 4.2</w:t>
        </w:r>
      </w:hyperlink>
      <w:r w:rsidRPr="0083694F">
        <w:rPr>
          <w:lang w:val="en-AU"/>
        </w:rPr>
        <w:t>)</w:t>
      </w:r>
    </w:p>
    <w:tbl>
      <w:tblPr>
        <w:tblW w:w="10471" w:type="dxa"/>
        <w:shd w:val="clear" w:color="auto" w:fill="FFFFFF"/>
        <w:tblLook w:val="01E0"/>
      </w:tblPr>
      <w:tblGrid>
        <w:gridCol w:w="633"/>
        <w:gridCol w:w="461"/>
        <w:gridCol w:w="9377"/>
      </w:tblGrid>
      <w:tr w:rsidR="0072134B" w:rsidRPr="00E57264" w:rsidTr="00E57264">
        <w:tc>
          <w:tcPr>
            <w:tcW w:w="633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2.1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8"/>
          </w:p>
        </w:tc>
        <w:tc>
          <w:tcPr>
            <w:tcW w:w="9377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Title is the same as the registered title, unless a change has been agreed with the </w:t>
            </w:r>
            <w:smartTag w:uri="urn:schemas-microsoft-com:office:smarttags" w:element="stockticker">
              <w:r w:rsidRPr="00E57264">
                <w:rPr>
                  <w:lang w:val="en-AU"/>
                </w:rPr>
                <w:t>CRG</w:t>
              </w:r>
            </w:smartTag>
            <w:r w:rsidRPr="00E57264">
              <w:rPr>
                <w:lang w:val="en-AU"/>
              </w:rPr>
              <w:t>.</w:t>
            </w:r>
          </w:p>
        </w:tc>
      </w:tr>
      <w:tr w:rsidR="0072134B" w:rsidRPr="00E57264" w:rsidTr="00E57264">
        <w:tc>
          <w:tcPr>
            <w:tcW w:w="633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2.</w:t>
            </w:r>
            <w:r w:rsidR="00032594">
              <w:rPr>
                <w:lang w:val="en-AU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:rsidR="0072134B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0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9"/>
          </w:p>
        </w:tc>
        <w:tc>
          <w:tcPr>
            <w:tcW w:w="9377" w:type="dxa"/>
            <w:shd w:val="clear" w:color="auto" w:fill="FFFFFF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 ‘Date next stage expected’ field</w:t>
            </w:r>
            <w:r w:rsidR="004D6371">
              <w:rPr>
                <w:lang w:val="en-AU"/>
              </w:rPr>
              <w:t xml:space="preserve"> is filled in</w:t>
            </w:r>
            <w:r>
              <w:rPr>
                <w:lang w:val="en-AU"/>
              </w:rPr>
              <w:t xml:space="preserve">, </w:t>
            </w:r>
            <w:r w:rsidRPr="00E57264">
              <w:rPr>
                <w:lang w:val="en-AU"/>
              </w:rPr>
              <w:t>estimat</w:t>
            </w:r>
            <w:r>
              <w:rPr>
                <w:lang w:val="en-AU"/>
              </w:rPr>
              <w:t>ing</w:t>
            </w:r>
            <w:r w:rsidRPr="00E57264">
              <w:rPr>
                <w:lang w:val="en-AU"/>
              </w:rPr>
              <w:t xml:space="preserve"> when the Cochrane Review will be completed.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Background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9" w:anchor="chapter_4/4_5_ii_background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tbl>
      <w:tblPr>
        <w:tblW w:w="10363" w:type="dxa"/>
        <w:tblInd w:w="108" w:type="dxa"/>
        <w:shd w:val="clear" w:color="auto" w:fill="FFFFFF"/>
        <w:tblLook w:val="01E0"/>
      </w:tblPr>
      <w:tblGrid>
        <w:gridCol w:w="536"/>
        <w:gridCol w:w="461"/>
        <w:gridCol w:w="9366"/>
      </w:tblGrid>
      <w:tr w:rsidR="00F36BEE" w:rsidRPr="00E57264" w:rsidTr="00E57264">
        <w:trPr>
          <w:cantSplit/>
        </w:trPr>
        <w:tc>
          <w:tcPr>
            <w:tcW w:w="536" w:type="dxa"/>
            <w:shd w:val="clear" w:color="auto" w:fill="FFFFFF"/>
          </w:tcPr>
          <w:p w:rsidR="00F36BEE" w:rsidRPr="00E57264" w:rsidRDefault="00F36BEE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3.1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1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0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F36BEE" w:rsidRPr="00E57264">
              <w:rPr>
                <w:lang w:val="en-AU"/>
              </w:rPr>
              <w:t>he condition or health issue to be addressed</w:t>
            </w:r>
            <w:r>
              <w:rPr>
                <w:lang w:val="en-AU"/>
              </w:rPr>
              <w:t xml:space="preserve"> is described</w:t>
            </w:r>
            <w:r w:rsidR="00F36BEE" w:rsidRPr="00E57264">
              <w:rPr>
                <w:lang w:val="en-AU"/>
              </w:rPr>
              <w:t>, including how it occurs, where it occurs, who is affected (including high risk groups, vulnerable/disadvantaged groups), diagnosis, symptoms and consequences.</w:t>
            </w:r>
          </w:p>
        </w:tc>
      </w:tr>
      <w:tr w:rsidR="00F36BEE" w:rsidRPr="00E57264" w:rsidTr="00E57264">
        <w:trPr>
          <w:cantSplit/>
        </w:trPr>
        <w:tc>
          <w:tcPr>
            <w:tcW w:w="536" w:type="dxa"/>
            <w:shd w:val="clear" w:color="auto" w:fill="FFFFFF"/>
          </w:tcPr>
          <w:p w:rsidR="00F36BEE" w:rsidRPr="00E57264" w:rsidRDefault="00F36BEE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3.2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2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1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F36BEE" w:rsidRPr="00E57264">
              <w:rPr>
                <w:lang w:val="en-AU"/>
              </w:rPr>
              <w:t xml:space="preserve"> intervention</w:t>
            </w:r>
            <w:r>
              <w:rPr>
                <w:lang w:val="en-AU"/>
              </w:rPr>
              <w:t xml:space="preserve"> is described</w:t>
            </w:r>
            <w:r w:rsidR="00F36BEE" w:rsidRPr="00E57264">
              <w:rPr>
                <w:lang w:val="en-AU"/>
              </w:rPr>
              <w:t>, including for whom it is intended, its context in usual practice, comparison interventions, the treatment regimen or intervention components, and known adverse effects.</w:t>
            </w:r>
          </w:p>
        </w:tc>
      </w:tr>
      <w:tr w:rsidR="00F36BEE" w:rsidRPr="00E57264" w:rsidTr="00E57264">
        <w:tc>
          <w:tcPr>
            <w:tcW w:w="536" w:type="dxa"/>
            <w:shd w:val="clear" w:color="auto" w:fill="FFFFFF"/>
          </w:tcPr>
          <w:p w:rsidR="00F36BEE" w:rsidRPr="00E57264" w:rsidRDefault="00F36BEE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3.3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3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2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36BEE" w:rsidRPr="00E57264">
              <w:rPr>
                <w:lang w:val="en-AU"/>
              </w:rPr>
              <w:t>ny likely differences in the use or outcomes of the intervention for specific populations (e.g. children, vulnerable/disadvantaged groups)</w:t>
            </w:r>
            <w:r>
              <w:rPr>
                <w:lang w:val="en-AU"/>
              </w:rPr>
              <w:t xml:space="preserve"> are described</w:t>
            </w:r>
            <w:r w:rsidR="00F36BEE" w:rsidRPr="00E57264">
              <w:rPr>
                <w:lang w:val="en-AU"/>
              </w:rPr>
              <w:t xml:space="preserve">, and those populations </w:t>
            </w:r>
            <w:r>
              <w:rPr>
                <w:lang w:val="en-AU"/>
              </w:rPr>
              <w:t xml:space="preserve">have been defined </w:t>
            </w:r>
            <w:r w:rsidR="00F36BEE" w:rsidRPr="00E57264">
              <w:rPr>
                <w:lang w:val="en-AU"/>
              </w:rPr>
              <w:t>where necessary.</w:t>
            </w:r>
          </w:p>
        </w:tc>
      </w:tr>
      <w:tr w:rsidR="00F36BEE" w:rsidRPr="00E57264" w:rsidTr="00E57264">
        <w:tc>
          <w:tcPr>
            <w:tcW w:w="536" w:type="dxa"/>
            <w:shd w:val="clear" w:color="auto" w:fill="FFFFFF"/>
          </w:tcPr>
          <w:p w:rsidR="00F36BEE" w:rsidRPr="00E57264" w:rsidRDefault="00F36BEE" w:rsidP="0026165B">
            <w:pPr>
              <w:rPr>
                <w:lang w:val="en-AU"/>
              </w:rPr>
            </w:pPr>
            <w:r w:rsidRPr="00E57264">
              <w:rPr>
                <w:lang w:val="en-AU"/>
              </w:rPr>
              <w:t>3.4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3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There is a description of h</w:t>
            </w:r>
            <w:r w:rsidR="00F36BEE" w:rsidRPr="00E57264">
              <w:rPr>
                <w:lang w:val="en-AU"/>
              </w:rPr>
              <w:t>ow the intervention might work to achieve the desired outcomes.</w:t>
            </w:r>
          </w:p>
        </w:tc>
      </w:tr>
      <w:tr w:rsidR="00F36BEE" w:rsidRPr="00E57264" w:rsidTr="00E57264">
        <w:tc>
          <w:tcPr>
            <w:tcW w:w="536" w:type="dxa"/>
            <w:shd w:val="clear" w:color="auto" w:fill="FFFFFF"/>
          </w:tcPr>
          <w:p w:rsidR="00F36BEE" w:rsidRPr="00E57264" w:rsidRDefault="00F36BEE" w:rsidP="0026165B">
            <w:pPr>
              <w:rPr>
                <w:lang w:val="en-AU"/>
              </w:rPr>
            </w:pPr>
            <w:r w:rsidRPr="00E57264">
              <w:rPr>
                <w:lang w:val="en-AU"/>
              </w:rPr>
              <w:t>3.5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5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4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 xml:space="preserve">There is an explanation of </w:t>
            </w:r>
            <w:r w:rsidR="00F36BEE" w:rsidRPr="00E57264">
              <w:rPr>
                <w:lang w:val="en-AU"/>
              </w:rPr>
              <w:t>why it is important to do this Cochrane Review in the context of the factors described above.</w:t>
            </w:r>
          </w:p>
        </w:tc>
      </w:tr>
      <w:tr w:rsidR="00F36BEE" w:rsidRPr="00E57264" w:rsidTr="00E57264">
        <w:tc>
          <w:tcPr>
            <w:tcW w:w="536" w:type="dxa"/>
            <w:shd w:val="clear" w:color="auto" w:fill="FFFFFF"/>
          </w:tcPr>
          <w:p w:rsidR="00F36BEE" w:rsidRPr="00E57264" w:rsidRDefault="00F36BEE" w:rsidP="0026165B">
            <w:pPr>
              <w:rPr>
                <w:lang w:val="en-AU"/>
              </w:rPr>
            </w:pPr>
            <w:r w:rsidRPr="00E57264">
              <w:rPr>
                <w:lang w:val="en-AU"/>
              </w:rPr>
              <w:t>3.6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6A45DB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6"/>
            <w:r w:rsidR="006A45DB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5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36BEE" w:rsidRPr="00E57264">
              <w:rPr>
                <w:lang w:val="en-AU"/>
              </w:rPr>
              <w:t>l</w:t>
            </w:r>
            <w:r>
              <w:rPr>
                <w:lang w:val="en-AU"/>
              </w:rPr>
              <w:t xml:space="preserve">l facts, figures and statements are supported </w:t>
            </w:r>
            <w:r w:rsidR="00F36BEE" w:rsidRPr="00E57264">
              <w:rPr>
                <w:lang w:val="en-AU"/>
              </w:rPr>
              <w:t>with references.</w:t>
            </w:r>
          </w:p>
        </w:tc>
      </w:tr>
      <w:tr w:rsidR="00F36BEE" w:rsidRPr="00E57264" w:rsidTr="00E57264">
        <w:tc>
          <w:tcPr>
            <w:tcW w:w="536" w:type="dxa"/>
            <w:shd w:val="clear" w:color="auto" w:fill="FFFFFF"/>
          </w:tcPr>
          <w:p w:rsidR="00F36BEE" w:rsidRPr="00E57264" w:rsidRDefault="00F36BEE" w:rsidP="0026165B">
            <w:pPr>
              <w:rPr>
                <w:lang w:val="en-AU"/>
              </w:rPr>
            </w:pPr>
            <w:r w:rsidRPr="00E57264">
              <w:rPr>
                <w:lang w:val="en-AU"/>
              </w:rPr>
              <w:t>3.7</w:t>
            </w:r>
          </w:p>
        </w:tc>
        <w:tc>
          <w:tcPr>
            <w:tcW w:w="461" w:type="dxa"/>
            <w:shd w:val="clear" w:color="auto" w:fill="auto"/>
          </w:tcPr>
          <w:p w:rsidR="00F36BEE" w:rsidRPr="000D51CA" w:rsidRDefault="00A718D9" w:rsidP="009768A0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7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16"/>
          </w:p>
        </w:tc>
        <w:tc>
          <w:tcPr>
            <w:tcW w:w="9366" w:type="dxa"/>
            <w:shd w:val="clear" w:color="auto" w:fill="FFFFFF"/>
          </w:tcPr>
          <w:p w:rsidR="00F36BEE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O</w:t>
            </w:r>
            <w:r w:rsidR="00F36BEE" w:rsidRPr="00E57264">
              <w:rPr>
                <w:lang w:val="en-AU"/>
              </w:rPr>
              <w:t>ther Cochrane Reviews relevant to this topic</w:t>
            </w:r>
            <w:r>
              <w:rPr>
                <w:lang w:val="en-AU"/>
              </w:rPr>
              <w:t xml:space="preserve"> are cited</w:t>
            </w:r>
            <w:r w:rsidR="00F36BEE" w:rsidRPr="00E57264">
              <w:rPr>
                <w:lang w:val="en-AU"/>
              </w:rPr>
              <w:t>.</w:t>
            </w:r>
          </w:p>
        </w:tc>
      </w:tr>
    </w:tbl>
    <w:p w:rsidR="006476CE" w:rsidRPr="00F9796B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rPr>
          <w:color w:val="auto"/>
          <w:lang w:val="en-AU"/>
        </w:rPr>
      </w:pPr>
      <w:r w:rsidRPr="00F9796B">
        <w:rPr>
          <w:color w:val="auto"/>
          <w:lang w:val="en-AU"/>
        </w:rPr>
        <w:t>Objectives</w:t>
      </w:r>
    </w:p>
    <w:p w:rsidR="00412D42" w:rsidRPr="0083694F" w:rsidRDefault="00412D42" w:rsidP="00442743">
      <w:pPr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10" w:anchor="chapter_4/4_5_iii_objectives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567"/>
        <w:gridCol w:w="426"/>
        <w:gridCol w:w="9370"/>
      </w:tblGrid>
      <w:tr w:rsidR="0072134B" w:rsidRPr="00E57264" w:rsidTr="0072134B">
        <w:trPr>
          <w:cantSplit/>
        </w:trPr>
        <w:tc>
          <w:tcPr>
            <w:tcW w:w="567" w:type="dxa"/>
            <w:shd w:val="clear" w:color="auto" w:fill="auto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72134B" w:rsidRPr="00B56CEE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8"/>
            <w:r w:rsidR="009768A0">
              <w:rPr>
                <w:rFonts w:ascii="MS Mincho" w:eastAsia="MS Mincho" w:hAnsi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separate"/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end"/>
            </w:r>
            <w:bookmarkEnd w:id="17"/>
          </w:p>
        </w:tc>
        <w:tc>
          <w:tcPr>
            <w:tcW w:w="9370" w:type="dxa"/>
            <w:shd w:val="clear" w:color="auto" w:fill="auto"/>
          </w:tcPr>
          <w:p w:rsidR="0072134B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The objective should, w</w:t>
            </w:r>
            <w:r w:rsidR="0072134B" w:rsidRPr="00E57264">
              <w:rPr>
                <w:lang w:val="en-AU"/>
              </w:rPr>
              <w:t xml:space="preserve">here possible, </w:t>
            </w:r>
            <w:r>
              <w:rPr>
                <w:lang w:val="en-AU"/>
              </w:rPr>
              <w:t xml:space="preserve">be </w:t>
            </w:r>
            <w:r w:rsidR="0072134B" w:rsidRPr="00E57264">
              <w:rPr>
                <w:lang w:val="en-AU"/>
              </w:rPr>
              <w:t>phrased as ‘To assess the effects of [intervention or comparison] for [health problem] for/in [types of people, disease or problem and setting if specified]’.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Methods</w:t>
      </w:r>
    </w:p>
    <w:p w:rsidR="00862C83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11" w:anchor="chapter_4/4_5_iv_methods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p w:rsidR="006476CE" w:rsidRPr="00E57264" w:rsidRDefault="007A1454" w:rsidP="0043147D">
      <w:pPr>
        <w:pStyle w:val="Heading2"/>
        <w:spacing w:before="240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5.1 Style</w:t>
      </w:r>
    </w:p>
    <w:tbl>
      <w:tblPr>
        <w:tblW w:w="10348" w:type="dxa"/>
        <w:tblInd w:w="108" w:type="dxa"/>
        <w:tblLook w:val="01E0"/>
      </w:tblPr>
      <w:tblGrid>
        <w:gridCol w:w="658"/>
        <w:gridCol w:w="476"/>
        <w:gridCol w:w="9214"/>
      </w:tblGrid>
      <w:tr w:rsidR="004D6371" w:rsidRPr="00E57264" w:rsidTr="000E5761">
        <w:tc>
          <w:tcPr>
            <w:tcW w:w="658" w:type="dxa"/>
            <w:shd w:val="clear" w:color="auto" w:fill="auto"/>
          </w:tcPr>
          <w:p w:rsidR="004D6371" w:rsidRPr="00E57264" w:rsidRDefault="004D6371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5.1.1</w:t>
            </w:r>
          </w:p>
        </w:tc>
        <w:tc>
          <w:tcPr>
            <w:tcW w:w="472" w:type="dxa"/>
          </w:tcPr>
          <w:p w:rsidR="004D6371" w:rsidRPr="00B56CEE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9"/>
            <w:r w:rsidR="009768A0">
              <w:rPr>
                <w:rFonts w:ascii="MS Mincho" w:eastAsia="MS Mincho" w:hAnsi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separate"/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end"/>
            </w:r>
            <w:bookmarkEnd w:id="18"/>
          </w:p>
        </w:tc>
        <w:tc>
          <w:tcPr>
            <w:tcW w:w="9218" w:type="dxa"/>
            <w:shd w:val="clear" w:color="auto" w:fill="auto"/>
          </w:tcPr>
          <w:p w:rsidR="004D6371" w:rsidRPr="00E57264" w:rsidRDefault="004D63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Pr="00E57264">
              <w:rPr>
                <w:lang w:val="en-AU"/>
              </w:rPr>
              <w:t>he future tense and active voice</w:t>
            </w:r>
            <w:r>
              <w:rPr>
                <w:lang w:val="en-AU"/>
              </w:rPr>
              <w:t xml:space="preserve"> are used</w:t>
            </w:r>
            <w:r w:rsidRPr="00E57264">
              <w:rPr>
                <w:lang w:val="en-AU"/>
              </w:rPr>
              <w:t>.</w:t>
            </w:r>
          </w:p>
        </w:tc>
      </w:tr>
    </w:tbl>
    <w:p w:rsidR="006476CE" w:rsidRPr="00E57264" w:rsidRDefault="00862C83" w:rsidP="0043147D">
      <w:pPr>
        <w:pStyle w:val="Heading2"/>
        <w:spacing w:before="240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5.2 </w:t>
      </w:r>
      <w:r w:rsidR="00412D42" w:rsidRPr="00E57264">
        <w:rPr>
          <w:color w:val="auto"/>
          <w:lang w:val="en-AU"/>
        </w:rPr>
        <w:t xml:space="preserve">Criteria for considering studies for this </w:t>
      </w:r>
      <w:r w:rsidR="00EF561D" w:rsidRPr="00E57264">
        <w:rPr>
          <w:color w:val="auto"/>
          <w:lang w:val="en-AU"/>
        </w:rPr>
        <w:t>Cochrane Review</w:t>
      </w:r>
    </w:p>
    <w:tbl>
      <w:tblPr>
        <w:tblW w:w="10363" w:type="dxa"/>
        <w:tblInd w:w="108" w:type="dxa"/>
        <w:tblLook w:val="01E0"/>
      </w:tblPr>
      <w:tblGrid>
        <w:gridCol w:w="660"/>
        <w:gridCol w:w="476"/>
        <w:gridCol w:w="9227"/>
      </w:tblGrid>
      <w:tr w:rsidR="00126833" w:rsidRPr="00B56CEE" w:rsidTr="0083694F">
        <w:tc>
          <w:tcPr>
            <w:tcW w:w="10363" w:type="dxa"/>
            <w:gridSpan w:val="3"/>
            <w:shd w:val="clear" w:color="auto" w:fill="auto"/>
          </w:tcPr>
          <w:p w:rsidR="00126833" w:rsidRPr="00B56CEE" w:rsidRDefault="00126833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Types of studies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5.2.1</w:t>
            </w:r>
          </w:p>
        </w:tc>
        <w:tc>
          <w:tcPr>
            <w:tcW w:w="474" w:type="dxa"/>
            <w:shd w:val="clear" w:color="auto" w:fill="auto"/>
          </w:tcPr>
          <w:p w:rsidR="0072134B" w:rsidRPr="00B56CEE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0"/>
            <w:r w:rsidR="009768A0">
              <w:rPr>
                <w:rFonts w:ascii="MS Mincho" w:eastAsia="MS Mincho" w:hAnsi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separate"/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end"/>
            </w:r>
            <w:bookmarkEnd w:id="19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S</w:t>
            </w:r>
            <w:r w:rsidR="0072134B" w:rsidRPr="00B56CEE">
              <w:rPr>
                <w:rFonts w:cs="Calibri"/>
                <w:szCs w:val="20"/>
                <w:lang w:val="en-AU"/>
              </w:rPr>
              <w:t>tudy designs</w:t>
            </w:r>
            <w:r>
              <w:rPr>
                <w:rFonts w:cs="Calibri"/>
                <w:szCs w:val="20"/>
                <w:lang w:val="en-AU"/>
              </w:rPr>
              <w:t xml:space="preserve"> are included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that are consistent with the objectives of the Cochrane Review, and the CRG has approved these designs.</w:t>
            </w:r>
          </w:p>
        </w:tc>
      </w:tr>
      <w:tr w:rsidR="0072134B" w:rsidRPr="00B56CEE" w:rsidTr="0083694F">
        <w:tc>
          <w:tcPr>
            <w:tcW w:w="10363" w:type="dxa"/>
            <w:gridSpan w:val="3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Types of interventions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5.2.2</w:t>
            </w:r>
          </w:p>
        </w:tc>
        <w:tc>
          <w:tcPr>
            <w:tcW w:w="474" w:type="dxa"/>
            <w:shd w:val="clear" w:color="auto" w:fill="auto"/>
          </w:tcPr>
          <w:p w:rsidR="0072134B" w:rsidRPr="00B56CEE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="009768A0">
              <w:rPr>
                <w:rFonts w:ascii="MS Mincho" w:eastAsia="MS Mincho" w:hAnsi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separate"/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end"/>
            </w:r>
            <w:bookmarkEnd w:id="20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C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omparators for the intervention </w:t>
            </w:r>
            <w:r>
              <w:rPr>
                <w:rFonts w:cs="Calibri"/>
                <w:szCs w:val="20"/>
                <w:lang w:val="en-AU"/>
              </w:rPr>
              <w:t xml:space="preserve">are listed </w:t>
            </w:r>
            <w:r w:rsidR="0072134B" w:rsidRPr="00B56CEE">
              <w:rPr>
                <w:rFonts w:cs="Calibri"/>
                <w:szCs w:val="20"/>
                <w:lang w:val="en-AU"/>
              </w:rPr>
              <w:t>that are consistent with the objectives of the Cochrane Review (e.g. comparison with a placebo addresses a different objective from comparison with an active intervention).</w:t>
            </w:r>
          </w:p>
        </w:tc>
      </w:tr>
      <w:tr w:rsidR="0072134B" w:rsidRPr="00B56CEE" w:rsidTr="0072134B">
        <w:trPr>
          <w:trHeight w:val="329"/>
        </w:trPr>
        <w:tc>
          <w:tcPr>
            <w:tcW w:w="10363" w:type="dxa"/>
            <w:gridSpan w:val="3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Types of outcome measures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5.2.3</w:t>
            </w:r>
          </w:p>
        </w:tc>
        <w:tc>
          <w:tcPr>
            <w:tcW w:w="474" w:type="dxa"/>
            <w:shd w:val="clear" w:color="auto" w:fill="auto"/>
          </w:tcPr>
          <w:p w:rsidR="0072134B" w:rsidRPr="000D51CA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2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1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</w:t>
            </w:r>
            <w:r w:rsidR="0072134B" w:rsidRPr="00B56CEE">
              <w:rPr>
                <w:rFonts w:cs="Calibri"/>
                <w:szCs w:val="20"/>
                <w:lang w:val="en-AU"/>
              </w:rPr>
              <w:t>he outcomes you plan to report in the Cochrane Review</w:t>
            </w:r>
            <w:r>
              <w:rPr>
                <w:rFonts w:cs="Calibri"/>
                <w:szCs w:val="20"/>
                <w:lang w:val="en-AU"/>
              </w:rPr>
              <w:t xml:space="preserve"> are listed</w:t>
            </w:r>
            <w:r w:rsidR="0072134B" w:rsidRPr="00B56CEE">
              <w:rPr>
                <w:rFonts w:cs="Calibri"/>
                <w:szCs w:val="20"/>
                <w:lang w:val="en-AU"/>
              </w:rPr>
              <w:t>, and it is clear whether any of the outcomes listed are required as part of the eligibility criteria for including studies.</w:t>
            </w:r>
          </w:p>
        </w:tc>
      </w:tr>
      <w:tr w:rsidR="0072134B" w:rsidRPr="00B56CEE" w:rsidTr="0072134B">
        <w:trPr>
          <w:trHeight w:val="427"/>
        </w:trPr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5.2.4</w:t>
            </w:r>
          </w:p>
        </w:tc>
        <w:tc>
          <w:tcPr>
            <w:tcW w:w="474" w:type="dxa"/>
            <w:shd w:val="clear" w:color="auto" w:fill="auto"/>
          </w:tcPr>
          <w:p w:rsidR="0072134B" w:rsidRPr="000D51CA" w:rsidRDefault="00A718D9" w:rsidP="009768A0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3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2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P</w:t>
            </w:r>
            <w:r w:rsidR="0072134B" w:rsidRPr="00B56CEE">
              <w:rPr>
                <w:rFonts w:cs="Calibri"/>
                <w:szCs w:val="20"/>
                <w:lang w:val="en-AU"/>
              </w:rPr>
              <w:t>rimary and secondary outcomes</w:t>
            </w:r>
            <w:r>
              <w:rPr>
                <w:rFonts w:cs="Calibri"/>
                <w:szCs w:val="20"/>
                <w:lang w:val="en-AU"/>
              </w:rPr>
              <w:t xml:space="preserve"> are identified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5.2.5</w:t>
            </w:r>
          </w:p>
        </w:tc>
        <w:bookmarkStart w:id="23" w:name="Check74"/>
        <w:tc>
          <w:tcPr>
            <w:tcW w:w="474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3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0E5761">
              <w:rPr>
                <w:rFonts w:cs="Calibri"/>
                <w:szCs w:val="20"/>
                <w:lang w:val="en-AU"/>
              </w:rPr>
              <w:t>dverse effects</w:t>
            </w:r>
            <w:r>
              <w:rPr>
                <w:rFonts w:cs="Calibri"/>
                <w:szCs w:val="20"/>
                <w:lang w:val="en-AU"/>
              </w:rPr>
              <w:t xml:space="preserve"> are included </w:t>
            </w:r>
            <w:r w:rsidR="0072134B" w:rsidRPr="00B56CEE">
              <w:rPr>
                <w:rFonts w:cs="Calibri"/>
                <w:szCs w:val="20"/>
                <w:lang w:val="en-AU"/>
              </w:rPr>
              <w:t>among the outcomes to be reported.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5.2.6</w:t>
            </w:r>
          </w:p>
        </w:tc>
        <w:bookmarkStart w:id="24" w:name="Check75"/>
        <w:tc>
          <w:tcPr>
            <w:tcW w:w="474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4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O</w:t>
            </w:r>
            <w:r w:rsidR="0072134B" w:rsidRPr="00B56CEE">
              <w:rPr>
                <w:rFonts w:cs="Calibri"/>
                <w:szCs w:val="20"/>
                <w:lang w:val="en-AU"/>
              </w:rPr>
              <w:t>utcomes relevant to special populations (e.g. learning outcomes for children, process outcomes for reaching disadvantaged groups)</w:t>
            </w:r>
            <w:r>
              <w:rPr>
                <w:rFonts w:cs="Calibri"/>
                <w:szCs w:val="20"/>
                <w:lang w:val="en-AU"/>
              </w:rPr>
              <w:t xml:space="preserve"> have been considered for inclusion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5.2.7</w:t>
            </w:r>
          </w:p>
        </w:tc>
        <w:tc>
          <w:tcPr>
            <w:tcW w:w="474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5"/>
          </w:p>
        </w:tc>
        <w:tc>
          <w:tcPr>
            <w:tcW w:w="9229" w:type="dxa"/>
            <w:shd w:val="clear" w:color="auto" w:fill="auto"/>
          </w:tcPr>
          <w:p w:rsidR="0072134B" w:rsidRPr="00B56CEE" w:rsidRDefault="004D63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72134B" w:rsidRPr="00B56CEE">
              <w:rPr>
                <w:rFonts w:cs="Calibri"/>
                <w:szCs w:val="20"/>
                <w:lang w:val="en-AU"/>
              </w:rPr>
              <w:t>ppropriate methods of measuring each outcome (e.g. validated tools, meaningful process measures) and appropriate time points for measurement</w:t>
            </w:r>
            <w:r w:rsidR="00586071">
              <w:rPr>
                <w:rFonts w:cs="Calibri"/>
                <w:szCs w:val="20"/>
                <w:lang w:val="en-AU"/>
              </w:rPr>
              <w:t xml:space="preserve"> are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83694F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5.2.8</w:t>
            </w:r>
          </w:p>
        </w:tc>
        <w:tc>
          <w:tcPr>
            <w:tcW w:w="474" w:type="dxa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7"/>
            <w:r w:rsidR="009768A0" w:rsidRPr="000D51CA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 w:rsidRPr="000D51CA">
              <w:rPr>
                <w:rFonts w:cs="Calibri"/>
                <w:szCs w:val="20"/>
                <w:lang w:val="en-AU"/>
              </w:rPr>
              <w:fldChar w:fldCharType="end"/>
            </w:r>
            <w:bookmarkEnd w:id="26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964315">
            <w:pPr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</w:t>
            </w:r>
            <w:r w:rsidR="0072134B" w:rsidRPr="00B56CEE">
              <w:rPr>
                <w:rFonts w:cs="Calibri"/>
                <w:szCs w:val="20"/>
                <w:lang w:val="en-AU"/>
              </w:rPr>
              <w:t>he minimally important difference or threshold for appreciable change for each outcome</w:t>
            </w:r>
            <w:r>
              <w:rPr>
                <w:rFonts w:cs="Calibri"/>
                <w:szCs w:val="20"/>
                <w:lang w:val="en-AU"/>
              </w:rPr>
              <w:t xml:space="preserve"> has been considered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CE6780">
        <w:tc>
          <w:tcPr>
            <w:tcW w:w="660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5.2.9</w:t>
            </w:r>
          </w:p>
        </w:tc>
        <w:tc>
          <w:tcPr>
            <w:tcW w:w="474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7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M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aximum of seven important outcomes, including adverse effects, </w:t>
            </w:r>
            <w:r>
              <w:rPr>
                <w:rFonts w:cs="Calibri"/>
                <w:szCs w:val="20"/>
                <w:lang w:val="en-AU"/>
              </w:rPr>
              <w:t xml:space="preserve">have been selected 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to be included in the Summary of findings table(s) when the Cochrane Review is complete (see Cochrane Handbook </w:t>
            </w:r>
            <w:hyperlink r:id="rId12" w:anchor="chapter_11/11_5_2_selecting_outcomes_for_summary_of_findings_tables.htm" w:history="1">
              <w:r w:rsidR="0072134B" w:rsidRPr="00B56CEE">
                <w:rPr>
                  <w:rStyle w:val="Hyperlink"/>
                  <w:rFonts w:cs="Calibri"/>
                  <w:szCs w:val="20"/>
                  <w:lang w:val="en-AU"/>
                </w:rPr>
                <w:t>Section 11.5.2</w:t>
              </w:r>
            </w:hyperlink>
            <w:r w:rsidR="0072134B" w:rsidRPr="00B56CEE">
              <w:rPr>
                <w:rFonts w:cs="Calibri"/>
                <w:szCs w:val="20"/>
                <w:lang w:val="en-AU"/>
              </w:rPr>
              <w:t>).</w:t>
            </w:r>
          </w:p>
        </w:tc>
      </w:tr>
    </w:tbl>
    <w:p w:rsidR="006476CE" w:rsidRPr="00E57264" w:rsidRDefault="00862C83" w:rsidP="0043147D">
      <w:pPr>
        <w:pStyle w:val="Heading2"/>
        <w:spacing w:before="240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5.3 </w:t>
      </w:r>
      <w:r w:rsidR="00412D42" w:rsidRPr="00E57264">
        <w:rPr>
          <w:color w:val="auto"/>
          <w:lang w:val="en-AU"/>
        </w:rPr>
        <w:t>Search methods for identification of studies</w:t>
      </w:r>
    </w:p>
    <w:tbl>
      <w:tblPr>
        <w:tblW w:w="10348" w:type="dxa"/>
        <w:tblInd w:w="108" w:type="dxa"/>
        <w:tblLook w:val="01E0"/>
      </w:tblPr>
      <w:tblGrid>
        <w:gridCol w:w="659"/>
        <w:gridCol w:w="473"/>
        <w:gridCol w:w="9216"/>
      </w:tblGrid>
      <w:tr w:rsidR="0072134B" w:rsidRPr="00B56CEE" w:rsidTr="008136CA">
        <w:tc>
          <w:tcPr>
            <w:tcW w:w="65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5.3.1</w:t>
            </w:r>
          </w:p>
        </w:tc>
        <w:tc>
          <w:tcPr>
            <w:tcW w:w="473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9"/>
            <w:r w:rsidR="009768A0" w:rsidRPr="000D51CA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 w:rsidRPr="000D51CA">
              <w:rPr>
                <w:rFonts w:cs="Calibri"/>
                <w:szCs w:val="20"/>
                <w:lang w:val="en-AU"/>
              </w:rPr>
              <w:fldChar w:fldCharType="end"/>
            </w:r>
            <w:bookmarkEnd w:id="28"/>
          </w:p>
        </w:tc>
        <w:tc>
          <w:tcPr>
            <w:tcW w:w="9216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he CRG Trials Search Co-ordinator </w:t>
            </w:r>
            <w:r>
              <w:rPr>
                <w:rFonts w:cs="Calibri"/>
                <w:szCs w:val="20"/>
                <w:lang w:val="en-AU"/>
              </w:rPr>
              <w:t xml:space="preserve">has been consulted </w:t>
            </w:r>
            <w:r w:rsidR="0072134B" w:rsidRPr="00B56CEE">
              <w:rPr>
                <w:rFonts w:cs="Calibri"/>
                <w:szCs w:val="20"/>
                <w:lang w:val="en-AU"/>
              </w:rPr>
              <w:t>regarding development of the search strategy.</w:t>
            </w:r>
          </w:p>
        </w:tc>
      </w:tr>
      <w:tr w:rsidR="0072134B" w:rsidRPr="00B56CEE" w:rsidTr="008136CA">
        <w:tc>
          <w:tcPr>
            <w:tcW w:w="65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5.3.2</w:t>
            </w:r>
          </w:p>
        </w:tc>
        <w:tc>
          <w:tcPr>
            <w:tcW w:w="473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0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29"/>
          </w:p>
        </w:tc>
        <w:tc>
          <w:tcPr>
            <w:tcW w:w="9216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Search strategy is consistent with the inclusion criteria for the Cochrane Review, including the types of studies to be included.</w:t>
            </w:r>
          </w:p>
        </w:tc>
      </w:tr>
      <w:tr w:rsidR="0072134B" w:rsidRPr="00B56CEE" w:rsidTr="008136CA">
        <w:trPr>
          <w:cantSplit/>
        </w:trPr>
        <w:tc>
          <w:tcPr>
            <w:tcW w:w="65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5.3.3</w:t>
            </w:r>
          </w:p>
        </w:tc>
        <w:tc>
          <w:tcPr>
            <w:tcW w:w="473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1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0"/>
          </w:p>
        </w:tc>
        <w:tc>
          <w:tcPr>
            <w:tcW w:w="9216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Search incorporates appropriate sources (e.g. subject-specific databases, trials registers, contact with experts, references and citations, handsearching).</w:t>
            </w:r>
          </w:p>
        </w:tc>
      </w:tr>
      <w:tr w:rsidR="0072134B" w:rsidRPr="00B56CEE" w:rsidTr="008136CA">
        <w:trPr>
          <w:cantSplit/>
        </w:trPr>
        <w:tc>
          <w:tcPr>
            <w:tcW w:w="65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5.3.4</w:t>
            </w:r>
          </w:p>
        </w:tc>
        <w:tc>
          <w:tcPr>
            <w:tcW w:w="473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2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1"/>
          </w:p>
        </w:tc>
        <w:tc>
          <w:tcPr>
            <w:tcW w:w="9216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Search strategy is not limited by year of publication, language or publication type.</w:t>
            </w:r>
          </w:p>
        </w:tc>
      </w:tr>
    </w:tbl>
    <w:p w:rsidR="006476CE" w:rsidRPr="00E57264" w:rsidRDefault="00C169EC" w:rsidP="0043147D">
      <w:pPr>
        <w:pStyle w:val="Heading2"/>
        <w:spacing w:before="240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5.4 </w:t>
      </w:r>
      <w:r w:rsidR="00412D42" w:rsidRPr="00E57264">
        <w:rPr>
          <w:color w:val="auto"/>
          <w:lang w:val="en-AU"/>
        </w:rPr>
        <w:t>Data collection and analysis</w:t>
      </w:r>
    </w:p>
    <w:tbl>
      <w:tblPr>
        <w:tblW w:w="10363" w:type="dxa"/>
        <w:tblInd w:w="108" w:type="dxa"/>
        <w:tblLayout w:type="fixed"/>
        <w:tblLook w:val="01E0"/>
      </w:tblPr>
      <w:tblGrid>
        <w:gridCol w:w="709"/>
        <w:gridCol w:w="14"/>
        <w:gridCol w:w="411"/>
        <w:gridCol w:w="9229"/>
      </w:tblGrid>
      <w:tr w:rsidR="008F3492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8F3492" w:rsidRPr="00B56CEE" w:rsidRDefault="008F3492" w:rsidP="004A58F1">
            <w:pPr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Selection of studies</w:t>
            </w:r>
          </w:p>
        </w:tc>
      </w:tr>
      <w:tr w:rsidR="0072134B" w:rsidRPr="00B56CEE" w:rsidTr="008136CA">
        <w:trPr>
          <w:cantSplit/>
        </w:trPr>
        <w:tc>
          <w:tcPr>
            <w:tcW w:w="709" w:type="dxa"/>
            <w:shd w:val="clear" w:color="auto" w:fill="auto"/>
          </w:tcPr>
          <w:p w:rsidR="0072134B" w:rsidRPr="00B56CEE" w:rsidRDefault="0072134B" w:rsidP="00442743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3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2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Statement made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that at least two authors will conduct selection of studies for inclusion in the Cochrane Review, and a strategy for resolving disagreements</w:t>
            </w:r>
            <w:r>
              <w:rPr>
                <w:rFonts w:cs="Calibri"/>
                <w:szCs w:val="20"/>
                <w:lang w:val="en-AU"/>
              </w:rPr>
              <w:t xml:space="preserve">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Data extraction and management</w:t>
            </w:r>
          </w:p>
        </w:tc>
      </w:tr>
      <w:tr w:rsidR="0072134B" w:rsidRPr="00B56CEE" w:rsidTr="008136CA">
        <w:trPr>
          <w:cantSplit/>
        </w:trPr>
        <w:tc>
          <w:tcPr>
            <w:tcW w:w="709" w:type="dxa"/>
            <w:shd w:val="clear" w:color="auto" w:fill="auto"/>
          </w:tcPr>
          <w:p w:rsidR="0072134B" w:rsidRPr="00B56CEE" w:rsidRDefault="0072134B" w:rsidP="0026165B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4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3"/>
          </w:p>
        </w:tc>
        <w:tc>
          <w:tcPr>
            <w:tcW w:w="9229" w:type="dxa"/>
            <w:shd w:val="clear" w:color="auto" w:fill="auto"/>
          </w:tcPr>
          <w:p w:rsidR="0072134B" w:rsidRPr="000D51CA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cs="Calibri"/>
                <w:szCs w:val="20"/>
                <w:lang w:val="en-AU"/>
              </w:rPr>
              <w:t>M</w:t>
            </w:r>
            <w:r w:rsidR="0072134B" w:rsidRPr="000D51CA">
              <w:rPr>
                <w:rFonts w:cs="Calibri"/>
                <w:szCs w:val="20"/>
                <w:lang w:val="en-AU"/>
              </w:rPr>
              <w:t>ethods for extracting and managing data (e.g. using a data collection form)</w:t>
            </w:r>
            <w:r w:rsidRPr="000D51CA">
              <w:rPr>
                <w:rFonts w:cs="Calibri"/>
                <w:szCs w:val="20"/>
                <w:lang w:val="en-AU"/>
              </w:rPr>
              <w:t xml:space="preserve"> are described</w:t>
            </w:r>
            <w:r w:rsidR="0072134B" w:rsidRPr="000D51CA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Assessment of risk of bias in included studies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26165B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5.4.3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5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4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Statement made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that at least two authors will conduct the assessment of risk of bias, and a strategy for resolving disagreements</w:t>
            </w:r>
            <w:r>
              <w:rPr>
                <w:rFonts w:cs="Calibri"/>
                <w:szCs w:val="20"/>
                <w:lang w:val="en-AU"/>
              </w:rPr>
              <w:t xml:space="preserve">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26165B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5.4.4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6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5"/>
          </w:p>
        </w:tc>
        <w:tc>
          <w:tcPr>
            <w:tcW w:w="922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 xml:space="preserve">Methods are consistent with </w:t>
            </w:r>
            <w:hyperlink r:id="rId13" w:anchor="chapter_8/8_assessing_risk_of_bias_in_included_studies.htm" w:history="1">
              <w:r w:rsidRPr="00B56CEE">
                <w:rPr>
                  <w:rStyle w:val="Hyperlink"/>
                  <w:rFonts w:cs="Calibri"/>
                  <w:szCs w:val="20"/>
                  <w:lang w:val="en-AU"/>
                </w:rPr>
                <w:t>Chapter 8</w:t>
              </w:r>
            </w:hyperlink>
            <w:r w:rsidRPr="00B56CEE">
              <w:rPr>
                <w:rFonts w:cs="Calibri"/>
                <w:szCs w:val="20"/>
                <w:lang w:val="en-AU"/>
              </w:rPr>
              <w:t xml:space="preserve"> of the Cochrane Handbook, and the </w:t>
            </w:r>
            <w:smartTag w:uri="urn:schemas-microsoft-com:office:smarttags" w:element="stockticker">
              <w:r w:rsidRPr="00B56CEE">
                <w:rPr>
                  <w:rFonts w:cs="Calibri"/>
                  <w:szCs w:val="20"/>
                  <w:lang w:val="en-AU"/>
                </w:rPr>
                <w:t>CRG</w:t>
              </w:r>
            </w:smartTag>
            <w:r w:rsidRPr="00B56CEE">
              <w:rPr>
                <w:rFonts w:cs="Calibri"/>
                <w:szCs w:val="20"/>
                <w:lang w:val="en-AU"/>
              </w:rPr>
              <w:t xml:space="preserve"> has approved any additional items.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26165B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5.4.5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7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6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strategy for using the risk of bias assessment in interpreting the results of the Cochrane Review (e.g. narrative description, stratified analysis, exclusion of high risk trials from analysis)</w:t>
            </w:r>
            <w:r>
              <w:rPr>
                <w:rFonts w:cs="Calibri"/>
                <w:szCs w:val="20"/>
                <w:lang w:val="en-AU"/>
              </w:rPr>
              <w:t xml:space="preserve"> has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Measures of treatment effect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26165B">
            <w:pPr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5.4.6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2422C9">
            <w:pPr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8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7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The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measures of effect that will be used to measure outcomes (e.g. odds ratio, risk ratio, mean difference)</w:t>
            </w:r>
            <w:r>
              <w:rPr>
                <w:rFonts w:cs="Calibri"/>
                <w:szCs w:val="20"/>
                <w:lang w:val="en-AU"/>
              </w:rPr>
              <w:t xml:space="preserve"> have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Unit of analysis issues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5.4.7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9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8"/>
          </w:p>
        </w:tc>
        <w:tc>
          <w:tcPr>
            <w:tcW w:w="922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If the Cochrane Review is likely to identify study designs such as crossover trials and cluster-randomised trials, analysis of these designs to avoid unit-of-analysis errors has been described.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Dealing with missing data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5.4.8</w:t>
            </w:r>
          </w:p>
        </w:tc>
        <w:tc>
          <w:tcPr>
            <w:tcW w:w="411" w:type="dxa"/>
            <w:shd w:val="clear" w:color="auto" w:fill="auto"/>
          </w:tcPr>
          <w:p w:rsidR="0072134B" w:rsidRPr="000D51CA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0D51CA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0"/>
            <w:r w:rsidR="009768A0" w:rsidRPr="000D51CA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0D51CA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39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strategy for dealing with missing data and following intention-to-treat principles, if appropriate</w:t>
            </w:r>
            <w:r>
              <w:rPr>
                <w:rFonts w:cs="Calibri"/>
                <w:szCs w:val="20"/>
                <w:lang w:val="en-AU"/>
              </w:rPr>
              <w:t>, has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Assessment of heterogeneity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5.4.9</w:t>
            </w:r>
          </w:p>
        </w:tc>
        <w:tc>
          <w:tcPr>
            <w:tcW w:w="41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1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0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strategy for assessing clinical and statistical heterogeneity, and determining whether meta-analysis is appropriate</w:t>
            </w:r>
            <w:r>
              <w:rPr>
                <w:rFonts w:cs="Calibri"/>
                <w:szCs w:val="20"/>
                <w:lang w:val="en-AU"/>
              </w:rPr>
              <w:t>, has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Assessment of reporting biases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5.4.10</w:t>
            </w:r>
          </w:p>
        </w:tc>
        <w:tc>
          <w:tcPr>
            <w:tcW w:w="41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2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1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72134B" w:rsidRPr="00B56CEE">
              <w:rPr>
                <w:rFonts w:cs="Calibri"/>
                <w:szCs w:val="20"/>
                <w:lang w:val="en-AU"/>
              </w:rPr>
              <w:t xml:space="preserve"> strategy for assessing reporting biases</w:t>
            </w:r>
            <w:r>
              <w:rPr>
                <w:rFonts w:cs="Calibri"/>
                <w:szCs w:val="20"/>
                <w:lang w:val="en-AU"/>
              </w:rPr>
              <w:t xml:space="preserve"> has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 If funnel plots will be used, it is clear that asymmetric funnel plots are not necessarily caused by publication bias.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Data synthesis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5.4.11</w:t>
            </w:r>
          </w:p>
        </w:tc>
        <w:tc>
          <w:tcPr>
            <w:tcW w:w="41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3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2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</w:t>
            </w:r>
            <w:r w:rsidR="0072134B" w:rsidRPr="00B56CEE">
              <w:rPr>
                <w:rFonts w:cs="Calibri"/>
                <w:szCs w:val="20"/>
                <w:lang w:val="en-AU"/>
              </w:rPr>
              <w:t>he methods that will be used for meta-analysis, and how results will be synthesised if meta</w:t>
            </w:r>
            <w:r w:rsidR="0072134B" w:rsidRPr="00B56CEE">
              <w:rPr>
                <w:rFonts w:cs="Calibri"/>
                <w:szCs w:val="20"/>
                <w:lang w:val="en-AU"/>
              </w:rPr>
              <w:noBreakHyphen/>
              <w:t>analysis is not appropriate</w:t>
            </w:r>
            <w:r>
              <w:rPr>
                <w:rFonts w:cs="Calibri"/>
                <w:szCs w:val="20"/>
                <w:lang w:val="en-AU"/>
              </w:rPr>
              <w:t>, have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5.4.12</w:t>
            </w:r>
          </w:p>
        </w:tc>
        <w:tc>
          <w:tcPr>
            <w:tcW w:w="41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4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3"/>
          </w:p>
        </w:tc>
        <w:tc>
          <w:tcPr>
            <w:tcW w:w="9229" w:type="dxa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If the Cochrane Review will include non-randomised studies, the analysis of these studies has been described.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Subgroup analysis and investigation of heterogeneity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5.4.13</w:t>
            </w:r>
          </w:p>
        </w:tc>
        <w:tc>
          <w:tcPr>
            <w:tcW w:w="41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5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4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P</w:t>
            </w:r>
            <w:r w:rsidR="0072134B" w:rsidRPr="00B56CEE">
              <w:rPr>
                <w:rFonts w:cs="Calibri"/>
                <w:szCs w:val="20"/>
                <w:lang w:val="en-AU"/>
              </w:rPr>
              <w:t>lanned subgroup analyses, including analysis of the effects in vulnerable/disadvantaged populations where possible</w:t>
            </w:r>
            <w:r>
              <w:rPr>
                <w:rFonts w:cs="Calibri"/>
                <w:szCs w:val="20"/>
                <w:lang w:val="en-AU"/>
              </w:rPr>
              <w:t>, have been described</w:t>
            </w:r>
            <w:r w:rsidR="0072134B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72134B" w:rsidRPr="00B56CEE" w:rsidTr="008136CA">
        <w:trPr>
          <w:cantSplit/>
        </w:trPr>
        <w:tc>
          <w:tcPr>
            <w:tcW w:w="10363" w:type="dxa"/>
            <w:gridSpan w:val="4"/>
            <w:shd w:val="clear" w:color="auto" w:fill="auto"/>
          </w:tcPr>
          <w:p w:rsidR="0072134B" w:rsidRPr="00BC20F4" w:rsidRDefault="0072134B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C20F4">
              <w:rPr>
                <w:rFonts w:cs="Calibri"/>
                <w:b/>
                <w:szCs w:val="20"/>
                <w:lang w:val="en-AU"/>
              </w:rPr>
              <w:t>Sensitivity analysis</w:t>
            </w:r>
          </w:p>
        </w:tc>
      </w:tr>
      <w:tr w:rsidR="0072134B" w:rsidRPr="00B56CEE" w:rsidTr="008136CA">
        <w:trPr>
          <w:cantSplit/>
        </w:trPr>
        <w:tc>
          <w:tcPr>
            <w:tcW w:w="723" w:type="dxa"/>
            <w:gridSpan w:val="2"/>
            <w:shd w:val="clear" w:color="auto" w:fill="auto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5.4.14</w:t>
            </w:r>
          </w:p>
        </w:tc>
        <w:tc>
          <w:tcPr>
            <w:tcW w:w="411" w:type="dxa"/>
            <w:shd w:val="clear" w:color="auto" w:fill="auto"/>
          </w:tcPr>
          <w:p w:rsidR="0072134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6"/>
            <w:r w:rsidR="009768A0">
              <w:rPr>
                <w:rFonts w:ascii="MS Mincho" w:eastAsia="MS Mincho" w:hAnsi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separate"/>
            </w:r>
            <w:r>
              <w:rPr>
                <w:rFonts w:ascii="MS Mincho" w:eastAsia="MS Mincho" w:hAnsi="MS Mincho" w:cs="MS Mincho"/>
                <w:szCs w:val="20"/>
                <w:lang w:val="en-AU"/>
              </w:rPr>
              <w:fldChar w:fldCharType="end"/>
            </w:r>
            <w:bookmarkEnd w:id="45"/>
          </w:p>
        </w:tc>
        <w:tc>
          <w:tcPr>
            <w:tcW w:w="9229" w:type="dxa"/>
            <w:shd w:val="clear" w:color="auto" w:fill="auto"/>
          </w:tcPr>
          <w:p w:rsidR="0072134B" w:rsidRPr="00B56CEE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P</w:t>
            </w:r>
            <w:r w:rsidR="0072134B" w:rsidRPr="00B56CEE">
              <w:rPr>
                <w:rFonts w:cs="Calibri"/>
                <w:szCs w:val="20"/>
                <w:lang w:val="en-AU"/>
              </w:rPr>
              <w:t>lanned sensitivity analyses to determine whether conclusions are robust to decisions made during the review process (e.g. choice of meta-analysis method, exclusion of studies from analysis)</w:t>
            </w:r>
            <w:r>
              <w:rPr>
                <w:rFonts w:cs="Calibri"/>
                <w:szCs w:val="20"/>
                <w:lang w:val="en-AU"/>
              </w:rPr>
              <w:t xml:space="preserve"> have been described.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Acknowledgements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14" w:anchor="chapter_4/4_5_viii_acknowledgements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tbl>
      <w:tblPr>
        <w:tblW w:w="10348" w:type="dxa"/>
        <w:tblInd w:w="108" w:type="dxa"/>
        <w:tblLook w:val="01E0"/>
      </w:tblPr>
      <w:tblGrid>
        <w:gridCol w:w="563"/>
        <w:gridCol w:w="461"/>
        <w:gridCol w:w="9324"/>
      </w:tblGrid>
      <w:tr w:rsidR="0072134B" w:rsidRPr="00E57264" w:rsidTr="008136CA">
        <w:tc>
          <w:tcPr>
            <w:tcW w:w="563" w:type="dxa"/>
            <w:shd w:val="clear" w:color="auto" w:fill="auto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6.1</w:t>
            </w:r>
          </w:p>
        </w:tc>
        <w:tc>
          <w:tcPr>
            <w:tcW w:w="46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7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6"/>
          </w:p>
        </w:tc>
        <w:tc>
          <w:tcPr>
            <w:tcW w:w="9324" w:type="dxa"/>
            <w:shd w:val="clear" w:color="auto" w:fill="auto"/>
          </w:tcPr>
          <w:p w:rsidR="0072134B" w:rsidRPr="00E57264" w:rsidRDefault="005860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72134B" w:rsidRPr="00E57264">
              <w:rPr>
                <w:lang w:val="en-AU"/>
              </w:rPr>
              <w:t xml:space="preserve">hose people </w:t>
            </w:r>
            <w:r>
              <w:rPr>
                <w:lang w:val="en-AU"/>
              </w:rPr>
              <w:t xml:space="preserve">have been acknowledged </w:t>
            </w:r>
            <w:r w:rsidR="0072134B" w:rsidRPr="00E57264">
              <w:rPr>
                <w:lang w:val="en-AU"/>
              </w:rPr>
              <w:t>who contributed to the Cochrane Protocol but are not named as authors, and the reasons for acknowledging each person</w:t>
            </w:r>
            <w:r>
              <w:rPr>
                <w:lang w:val="en-AU"/>
              </w:rPr>
              <w:t xml:space="preserve"> </w:t>
            </w:r>
            <w:r w:rsidRPr="00E57264">
              <w:rPr>
                <w:lang w:val="en-AU"/>
              </w:rPr>
              <w:t>included</w:t>
            </w:r>
            <w:r w:rsidR="0072134B" w:rsidRPr="00E57264">
              <w:rPr>
                <w:lang w:val="en-AU"/>
              </w:rPr>
              <w:t>.</w:t>
            </w:r>
          </w:p>
        </w:tc>
      </w:tr>
      <w:tr w:rsidR="0072134B" w:rsidRPr="00E57264" w:rsidTr="008136CA">
        <w:tc>
          <w:tcPr>
            <w:tcW w:w="563" w:type="dxa"/>
            <w:shd w:val="clear" w:color="auto" w:fill="auto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6.2</w:t>
            </w:r>
          </w:p>
        </w:tc>
        <w:tc>
          <w:tcPr>
            <w:tcW w:w="46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8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7"/>
          </w:p>
        </w:tc>
        <w:tc>
          <w:tcPr>
            <w:tcW w:w="9324" w:type="dxa"/>
            <w:shd w:val="clear" w:color="auto" w:fill="auto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Permission has been granted from all the people named to include them in this section.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Contributions of authors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15" w:anchor="chapter_4/4_5_ix_contributions_of_authors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tbl>
      <w:tblPr>
        <w:tblW w:w="10348" w:type="dxa"/>
        <w:tblInd w:w="108" w:type="dxa"/>
        <w:tblLook w:val="01E0"/>
      </w:tblPr>
      <w:tblGrid>
        <w:gridCol w:w="563"/>
        <w:gridCol w:w="461"/>
        <w:gridCol w:w="9324"/>
      </w:tblGrid>
      <w:tr w:rsidR="0072134B" w:rsidRPr="00E57264" w:rsidTr="00E5733E">
        <w:tc>
          <w:tcPr>
            <w:tcW w:w="563" w:type="dxa"/>
            <w:shd w:val="clear" w:color="auto" w:fill="auto"/>
          </w:tcPr>
          <w:p w:rsidR="0072134B" w:rsidRPr="00E57264" w:rsidRDefault="0072134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7.1</w:t>
            </w:r>
          </w:p>
        </w:tc>
        <w:tc>
          <w:tcPr>
            <w:tcW w:w="461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9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8"/>
          </w:p>
        </w:tc>
        <w:tc>
          <w:tcPr>
            <w:tcW w:w="9324" w:type="dxa"/>
            <w:shd w:val="clear" w:color="auto" w:fill="auto"/>
          </w:tcPr>
          <w:p w:rsidR="0072134B" w:rsidRPr="00E57264" w:rsidRDefault="0058607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72134B" w:rsidRPr="00E57264">
              <w:rPr>
                <w:lang w:val="en-AU"/>
              </w:rPr>
              <w:t>ach author’s contribution to the design and development of the Cochrane Protocol</w:t>
            </w:r>
            <w:r>
              <w:rPr>
                <w:lang w:val="en-AU"/>
              </w:rPr>
              <w:t xml:space="preserve"> has been described</w:t>
            </w:r>
            <w:r w:rsidR="0072134B" w:rsidRPr="00E57264">
              <w:rPr>
                <w:lang w:val="en-AU"/>
              </w:rPr>
              <w:t>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Declarations of interest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16" w:anchor="chapter_4/4_5_x_declarations_of_interest.htm" w:history="1">
        <w:r w:rsidRPr="0083694F">
          <w:rPr>
            <w:rStyle w:val="Hyperlink"/>
            <w:lang w:val="en-AU"/>
          </w:rPr>
          <w:t>Section 4.5</w:t>
        </w:r>
      </w:hyperlink>
      <w:r w:rsidRPr="0083694F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567"/>
        <w:gridCol w:w="426"/>
        <w:gridCol w:w="9370"/>
      </w:tblGrid>
      <w:tr w:rsidR="0072134B" w:rsidRPr="00B56CEE" w:rsidTr="00E5733E">
        <w:tc>
          <w:tcPr>
            <w:tcW w:w="567" w:type="dxa"/>
          </w:tcPr>
          <w:p w:rsidR="0072134B" w:rsidRPr="00B56CEE" w:rsidRDefault="0072134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8.1</w:t>
            </w:r>
          </w:p>
        </w:tc>
        <w:tc>
          <w:tcPr>
            <w:tcW w:w="426" w:type="dxa"/>
            <w:shd w:val="clear" w:color="auto" w:fill="auto"/>
          </w:tcPr>
          <w:p w:rsidR="0072134B" w:rsidRPr="00BC20F4" w:rsidRDefault="00A718D9" w:rsidP="000E5761">
            <w:pPr>
              <w:jc w:val="both"/>
              <w:rPr>
                <w:rFonts w:eastAsia="MS Mincho" w:cs="MS Mincho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0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49"/>
          </w:p>
        </w:tc>
        <w:tc>
          <w:tcPr>
            <w:tcW w:w="9370" w:type="dxa"/>
            <w:shd w:val="clear" w:color="auto" w:fill="auto"/>
          </w:tcPr>
          <w:p w:rsidR="0072134B" w:rsidRPr="00BC20F4" w:rsidRDefault="0058607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cs="Calibri"/>
                <w:szCs w:val="20"/>
                <w:lang w:val="en-AU"/>
              </w:rPr>
              <w:t>Declaration c</w:t>
            </w:r>
            <w:r w:rsidR="0072134B" w:rsidRPr="00BC20F4">
              <w:rPr>
                <w:rFonts w:cs="Calibri"/>
                <w:szCs w:val="20"/>
                <w:lang w:val="en-AU"/>
              </w:rPr>
              <w:t>ompleted for each author, noting present or past affiliations that that may lead to a real or perceived conflict of interest, including whether authors are investigators on studies likely to be included in the review. If no potential conflicts are identified for a particular author, “None known” has been stated.</w:t>
            </w:r>
          </w:p>
        </w:tc>
      </w:tr>
    </w:tbl>
    <w:p w:rsidR="006476CE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Tables</w:t>
      </w:r>
      <w:r w:rsidR="0026165B" w:rsidRPr="00E57264">
        <w:rPr>
          <w:color w:val="auto"/>
          <w:lang w:val="en-AU"/>
        </w:rPr>
        <w:t xml:space="preserve"> (Additional tables</w:t>
      </w:r>
      <w:r w:rsidR="00E5733E">
        <w:rPr>
          <w:color w:val="auto"/>
          <w:lang w:val="en-AU"/>
        </w:rPr>
        <w:t xml:space="preserve"> only – NO results should appear in the protocol</w:t>
      </w:r>
      <w:r w:rsidR="0026165B" w:rsidRPr="00E57264">
        <w:rPr>
          <w:color w:val="auto"/>
          <w:lang w:val="en-AU"/>
        </w:rPr>
        <w:t>)</w:t>
      </w:r>
    </w:p>
    <w:p w:rsidR="00412D42" w:rsidRPr="0083694F" w:rsidRDefault="00E5733E" w:rsidP="000E5761">
      <w:pPr>
        <w:jc w:val="both"/>
        <w:rPr>
          <w:lang w:val="en-AU"/>
        </w:rPr>
      </w:pPr>
      <w:r w:rsidRPr="0083694F">
        <w:rPr>
          <w:lang w:val="en-AU"/>
        </w:rPr>
        <w:t xml:space="preserve"> </w:t>
      </w:r>
      <w:r w:rsidR="00412D42" w:rsidRPr="0083694F">
        <w:rPr>
          <w:lang w:val="en-AU"/>
        </w:rPr>
        <w:t>(</w:t>
      </w:r>
      <w:proofErr w:type="gramStart"/>
      <w:r w:rsidR="00412D42" w:rsidRPr="0083694F">
        <w:rPr>
          <w:lang w:val="en-AU"/>
        </w:rPr>
        <w:t>see</w:t>
      </w:r>
      <w:proofErr w:type="gramEnd"/>
      <w:r w:rsidR="00412D42" w:rsidRPr="0083694F">
        <w:rPr>
          <w:lang w:val="en-AU"/>
        </w:rPr>
        <w:t xml:space="preserve"> Cochrane Handbook </w:t>
      </w:r>
      <w:hyperlink r:id="rId17" w:anchor="chapter_4/4_6_7_additional_tables.htm" w:history="1">
        <w:r w:rsidR="00412D42" w:rsidRPr="0083694F">
          <w:rPr>
            <w:rStyle w:val="Hyperlink"/>
            <w:lang w:val="en-AU"/>
          </w:rPr>
          <w:t>Section 4.6.7</w:t>
        </w:r>
      </w:hyperlink>
      <w:r w:rsidR="00412D42" w:rsidRPr="0083694F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567"/>
        <w:gridCol w:w="426"/>
        <w:gridCol w:w="9370"/>
      </w:tblGrid>
      <w:tr w:rsidR="00F9796B" w:rsidRPr="00B56CEE" w:rsidTr="00564801">
        <w:tc>
          <w:tcPr>
            <w:tcW w:w="567" w:type="dxa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9.1</w:t>
            </w:r>
          </w:p>
        </w:tc>
        <w:tc>
          <w:tcPr>
            <w:tcW w:w="426" w:type="dxa"/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1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0"/>
          </w:p>
        </w:tc>
        <w:tc>
          <w:tcPr>
            <w:tcW w:w="9370" w:type="dxa"/>
            <w:shd w:val="clear" w:color="auto" w:fill="auto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Each table has a brief and informative heading.</w:t>
            </w:r>
          </w:p>
        </w:tc>
      </w:tr>
      <w:tr w:rsidR="00F9796B" w:rsidRPr="00B56CEE" w:rsidTr="00564801">
        <w:tc>
          <w:tcPr>
            <w:tcW w:w="567" w:type="dxa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9.2</w:t>
            </w:r>
          </w:p>
        </w:tc>
        <w:tc>
          <w:tcPr>
            <w:tcW w:w="426" w:type="dxa"/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2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1"/>
          </w:p>
        </w:tc>
        <w:tc>
          <w:tcPr>
            <w:tcW w:w="9370" w:type="dxa"/>
            <w:shd w:val="clear" w:color="auto" w:fill="auto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Included links to each table from the appropriate part of the main text.</w:t>
            </w:r>
          </w:p>
        </w:tc>
      </w:tr>
      <w:tr w:rsidR="00F9796B" w:rsidRPr="00B56CEE" w:rsidTr="00564801">
        <w:tc>
          <w:tcPr>
            <w:tcW w:w="567" w:type="dxa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9.3</w:t>
            </w:r>
          </w:p>
        </w:tc>
        <w:tc>
          <w:tcPr>
            <w:tcW w:w="426" w:type="dxa"/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3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2"/>
          </w:p>
        </w:tc>
        <w:tc>
          <w:tcPr>
            <w:tcW w:w="9370" w:type="dxa"/>
            <w:shd w:val="clear" w:color="auto" w:fill="auto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Included explanations of any abbreviations in footnotes.</w:t>
            </w:r>
          </w:p>
        </w:tc>
      </w:tr>
      <w:tr w:rsidR="00F9796B" w:rsidRPr="00B56CEE" w:rsidTr="00564801">
        <w:tc>
          <w:tcPr>
            <w:tcW w:w="567" w:type="dxa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9.4</w:t>
            </w:r>
          </w:p>
        </w:tc>
        <w:tc>
          <w:tcPr>
            <w:tcW w:w="426" w:type="dxa"/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4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3"/>
          </w:p>
        </w:tc>
        <w:tc>
          <w:tcPr>
            <w:tcW w:w="9370" w:type="dxa"/>
            <w:shd w:val="clear" w:color="auto" w:fill="auto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 xml:space="preserve">If footnotes are used, these are referenced in the text using superscript letters (e.g. </w:t>
            </w:r>
            <w:r w:rsidRPr="00B56CEE">
              <w:rPr>
                <w:rFonts w:cs="Calibri"/>
                <w:szCs w:val="20"/>
                <w:vertAlign w:val="superscript"/>
                <w:lang w:val="en-AU"/>
              </w:rPr>
              <w:t>a</w:t>
            </w:r>
            <w:r w:rsidRPr="00B56CEE">
              <w:rPr>
                <w:rFonts w:cs="Calibri"/>
                <w:szCs w:val="20"/>
                <w:lang w:val="en-AU"/>
              </w:rPr>
              <w:t>).</w:t>
            </w:r>
          </w:p>
        </w:tc>
      </w:tr>
      <w:tr w:rsidR="00F9796B" w:rsidRPr="00B56CEE" w:rsidTr="00564801">
        <w:tc>
          <w:tcPr>
            <w:tcW w:w="567" w:type="dxa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9.5</w:t>
            </w:r>
          </w:p>
        </w:tc>
        <w:tc>
          <w:tcPr>
            <w:tcW w:w="426" w:type="dxa"/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5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4"/>
          </w:p>
        </w:tc>
        <w:tc>
          <w:tcPr>
            <w:tcW w:w="9370" w:type="dxa"/>
            <w:shd w:val="clear" w:color="auto" w:fill="auto"/>
          </w:tcPr>
          <w:p w:rsidR="00F9796B" w:rsidRPr="00B56CEE" w:rsidRDefault="00F9796B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Where possible, non-essential tables moved to the ‘Appendices’.</w:t>
            </w:r>
          </w:p>
        </w:tc>
      </w:tr>
    </w:tbl>
    <w:p w:rsidR="006476CE" w:rsidRPr="00E57264" w:rsidRDefault="00836CBB" w:rsidP="0043147D">
      <w:pPr>
        <w:pStyle w:val="Heading1"/>
        <w:numPr>
          <w:ilvl w:val="0"/>
          <w:numId w:val="5"/>
        </w:numPr>
        <w:spacing w:after="0"/>
        <w:ind w:left="357" w:hanging="357"/>
        <w:rPr>
          <w:color w:val="auto"/>
          <w:lang w:val="en-AU"/>
        </w:rPr>
      </w:pPr>
      <w:r w:rsidRPr="00E57264">
        <w:rPr>
          <w:color w:val="auto"/>
          <w:lang w:val="en-AU"/>
        </w:rPr>
        <w:t>Reference</w:t>
      </w:r>
      <w:r w:rsidR="00C84330" w:rsidRPr="00E57264">
        <w:rPr>
          <w:color w:val="auto"/>
          <w:lang w:val="en-AU"/>
        </w:rPr>
        <w:t>s</w:t>
      </w:r>
      <w:r w:rsidRPr="00E57264">
        <w:rPr>
          <w:color w:val="auto"/>
          <w:lang w:val="en-AU"/>
        </w:rPr>
        <w:t xml:space="preserve"> </w:t>
      </w:r>
    </w:p>
    <w:p w:rsidR="00412D42" w:rsidRPr="0083694F" w:rsidRDefault="00FA1933" w:rsidP="000E5761">
      <w:pPr>
        <w:jc w:val="both"/>
        <w:rPr>
          <w:lang w:val="en-AU"/>
        </w:rPr>
      </w:pPr>
      <w:r>
        <w:rPr>
          <w:lang w:val="en-AU"/>
        </w:rPr>
        <w:t xml:space="preserve">All sources of information in the Cochrane Protocol </w:t>
      </w:r>
      <w:r w:rsidR="00A82FCE">
        <w:rPr>
          <w:lang w:val="en-AU"/>
        </w:rPr>
        <w:t>must</w:t>
      </w:r>
      <w:r>
        <w:rPr>
          <w:lang w:val="en-AU"/>
        </w:rPr>
        <w:t xml:space="preserve"> be appropriately referenced to prevent plagiarism. </w:t>
      </w:r>
      <w:r w:rsidR="00A82FCE">
        <w:rPr>
          <w:lang w:val="en-AU"/>
        </w:rPr>
        <w:t>Reference c</w:t>
      </w:r>
      <w:r w:rsidR="00836CBB" w:rsidRPr="0083694F">
        <w:rPr>
          <w:lang w:val="en-AU"/>
        </w:rPr>
        <w:t>itation</w:t>
      </w:r>
      <w:r w:rsidR="000A4C7F" w:rsidRPr="0083694F">
        <w:rPr>
          <w:lang w:val="en-AU"/>
        </w:rPr>
        <w:t xml:space="preserve"> ID</w:t>
      </w:r>
      <w:r w:rsidR="00836CBB" w:rsidRPr="0083694F">
        <w:rPr>
          <w:lang w:val="en-AU"/>
        </w:rPr>
        <w:t xml:space="preserve">s and the reference list </w:t>
      </w:r>
      <w:r w:rsidR="00412D42" w:rsidRPr="0083694F">
        <w:rPr>
          <w:lang w:val="en-AU"/>
        </w:rPr>
        <w:t>must be consistent with the Cochrane Style Guide (</w:t>
      </w:r>
      <w:hyperlink r:id="rId18" w:history="1">
        <w:r w:rsidR="00A82FCE" w:rsidRPr="00933690">
          <w:rPr>
            <w:rStyle w:val="Hyperlink"/>
            <w:lang w:val="en-AU"/>
          </w:rPr>
          <w:t>www.cochrane.org/style/home.htm</w:t>
        </w:r>
      </w:hyperlink>
      <w:r w:rsidR="00412D42" w:rsidRPr="0083694F">
        <w:rPr>
          <w:lang w:val="en-AU"/>
        </w:rPr>
        <w:t>). In particular, please check the following items:</w:t>
      </w:r>
    </w:p>
    <w:p w:rsidR="006476CE" w:rsidRPr="00E57264" w:rsidRDefault="00BC20F4" w:rsidP="000E5761">
      <w:pPr>
        <w:pStyle w:val="Heading2"/>
        <w:jc w:val="both"/>
        <w:rPr>
          <w:color w:val="auto"/>
          <w:lang w:val="en-AU"/>
        </w:rPr>
      </w:pPr>
      <w:r>
        <w:rPr>
          <w:color w:val="auto"/>
          <w:lang w:val="en-AU"/>
        </w:rPr>
        <w:t>10.1</w:t>
      </w:r>
      <w:r w:rsidR="00827A80">
        <w:rPr>
          <w:color w:val="auto"/>
          <w:lang w:val="en-AU"/>
        </w:rPr>
        <w:tab/>
      </w:r>
      <w:r w:rsidR="00C84330" w:rsidRPr="00E57264">
        <w:rPr>
          <w:color w:val="auto"/>
          <w:lang w:val="en-AU"/>
        </w:rPr>
        <w:t>I</w:t>
      </w:r>
      <w:r w:rsidR="006476CE" w:rsidRPr="00E57264">
        <w:rPr>
          <w:color w:val="auto"/>
          <w:lang w:val="en-AU"/>
        </w:rPr>
        <w:t>n the text</w:t>
      </w:r>
    </w:p>
    <w:tbl>
      <w:tblPr>
        <w:tblW w:w="10052" w:type="dxa"/>
        <w:tblInd w:w="108" w:type="dxa"/>
        <w:tblLayout w:type="fixed"/>
        <w:tblLook w:val="01E0"/>
      </w:tblPr>
      <w:tblGrid>
        <w:gridCol w:w="851"/>
        <w:gridCol w:w="425"/>
        <w:gridCol w:w="8776"/>
      </w:tblGrid>
      <w:tr w:rsidR="00F96E87" w:rsidRPr="00B56CEE" w:rsidTr="00F9796B">
        <w:tc>
          <w:tcPr>
            <w:tcW w:w="851" w:type="dxa"/>
          </w:tcPr>
          <w:p w:rsidR="00F96E87" w:rsidRPr="00B56CEE" w:rsidRDefault="00947104" w:rsidP="00947104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10.</w:t>
            </w:r>
            <w:r w:rsidR="00F96E87" w:rsidRPr="00B56CEE">
              <w:rPr>
                <w:rFonts w:cs="Calibri"/>
                <w:szCs w:val="20"/>
                <w:lang w:val="en-AU"/>
              </w:rPr>
              <w:t>1</w:t>
            </w:r>
            <w:r>
              <w:rPr>
                <w:rFonts w:cs="Calibri"/>
                <w:szCs w:val="20"/>
                <w:lang w:val="en-AU"/>
              </w:rPr>
              <w:t>.1</w:t>
            </w:r>
          </w:p>
        </w:tc>
        <w:tc>
          <w:tcPr>
            <w:tcW w:w="425" w:type="dxa"/>
            <w:shd w:val="clear" w:color="auto" w:fill="auto"/>
          </w:tcPr>
          <w:p w:rsidR="00F96E87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6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5"/>
          </w:p>
        </w:tc>
        <w:tc>
          <w:tcPr>
            <w:tcW w:w="8776" w:type="dxa"/>
            <w:shd w:val="clear" w:color="auto" w:fill="auto"/>
          </w:tcPr>
          <w:p w:rsidR="00F96E87" w:rsidRPr="00B56CEE" w:rsidRDefault="00827A80" w:rsidP="00947104">
            <w:pPr>
              <w:pStyle w:val="ListBullet"/>
              <w:numPr>
                <w:ilvl w:val="0"/>
                <w:numId w:val="0"/>
              </w:numPr>
              <w:rPr>
                <w:lang w:val="en-AU"/>
              </w:rPr>
            </w:pPr>
            <w:r>
              <w:rPr>
                <w:lang w:val="en-AU"/>
              </w:rPr>
              <w:t>Check made</w:t>
            </w:r>
            <w:r w:rsidR="00F96E87" w:rsidRPr="00B56CEE">
              <w:rPr>
                <w:lang w:val="en-AU"/>
              </w:rPr>
              <w:t xml:space="preserve"> that a link has been created wherever a reference citation ID appears in the text of the Cochrane Protocol using the ‘</w:t>
            </w:r>
            <w:r w:rsidR="00947104">
              <w:rPr>
                <w:lang w:val="en-AU"/>
              </w:rPr>
              <w:t>I</w:t>
            </w:r>
            <w:r w:rsidR="006F4AF2">
              <w:rPr>
                <w:lang w:val="en-AU"/>
              </w:rPr>
              <w:t xml:space="preserve">nsert </w:t>
            </w:r>
            <w:r w:rsidR="00947104">
              <w:rPr>
                <w:lang w:val="en-AU"/>
              </w:rPr>
              <w:t>L</w:t>
            </w:r>
            <w:r w:rsidR="006F4AF2">
              <w:rPr>
                <w:lang w:val="en-AU"/>
              </w:rPr>
              <w:t>ink’</w:t>
            </w:r>
            <w:r w:rsidR="00F96E87" w:rsidRPr="00B56CEE">
              <w:rPr>
                <w:lang w:val="en-AU"/>
              </w:rPr>
              <w:t xml:space="preserve"> tool.</w:t>
            </w:r>
          </w:p>
        </w:tc>
      </w:tr>
      <w:tr w:rsidR="00F96E87" w:rsidRPr="00B56CEE" w:rsidTr="00F9796B">
        <w:tc>
          <w:tcPr>
            <w:tcW w:w="851" w:type="dxa"/>
          </w:tcPr>
          <w:p w:rsidR="00F96E87" w:rsidRPr="00B56CEE" w:rsidRDefault="00947104" w:rsidP="00947104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10.1.2</w:t>
            </w:r>
          </w:p>
        </w:tc>
        <w:tc>
          <w:tcPr>
            <w:tcW w:w="425" w:type="dxa"/>
            <w:shd w:val="clear" w:color="auto" w:fill="auto"/>
          </w:tcPr>
          <w:p w:rsidR="00F96E87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7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6"/>
          </w:p>
        </w:tc>
        <w:tc>
          <w:tcPr>
            <w:tcW w:w="8776" w:type="dxa"/>
            <w:shd w:val="clear" w:color="auto" w:fill="auto"/>
          </w:tcPr>
          <w:p w:rsidR="00F96E87" w:rsidRPr="00B56CEE" w:rsidDel="004A58F1" w:rsidRDefault="00827A80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R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eference citation IDs and links in the text </w:t>
            </w:r>
            <w:r>
              <w:rPr>
                <w:rFonts w:cs="Calibri"/>
                <w:szCs w:val="20"/>
                <w:lang w:val="en-AU"/>
              </w:rPr>
              <w:t xml:space="preserve">are grouped </w:t>
            </w:r>
            <w:r w:rsidR="00F96E87" w:rsidRPr="00B56CEE">
              <w:rPr>
                <w:rFonts w:cs="Calibri"/>
                <w:szCs w:val="20"/>
                <w:lang w:val="en-AU"/>
              </w:rPr>
              <w:t>in alphabetical or chronological order, surrounded by round brackets and separated by semi-colons.</w:t>
            </w:r>
          </w:p>
        </w:tc>
      </w:tr>
    </w:tbl>
    <w:p w:rsidR="006476CE" w:rsidRPr="00E57264" w:rsidRDefault="00C84330" w:rsidP="0043147D">
      <w:pPr>
        <w:pStyle w:val="Heading2"/>
        <w:numPr>
          <w:ilvl w:val="1"/>
          <w:numId w:val="5"/>
        </w:numPr>
        <w:spacing w:after="0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 xml:space="preserve">In </w:t>
      </w:r>
      <w:r w:rsidR="006476CE" w:rsidRPr="00E57264">
        <w:rPr>
          <w:color w:val="auto"/>
          <w:lang w:val="en-AU"/>
        </w:rPr>
        <w:t>the reference list</w:t>
      </w:r>
      <w:r w:rsidR="00A82FCE" w:rsidRPr="00E57264">
        <w:rPr>
          <w:color w:val="auto"/>
          <w:lang w:val="en-AU"/>
        </w:rPr>
        <w:t>s</w:t>
      </w:r>
    </w:p>
    <w:p w:rsidR="00A82FCE" w:rsidRPr="00A82FCE" w:rsidRDefault="00A82FCE" w:rsidP="000E5761">
      <w:pPr>
        <w:jc w:val="both"/>
        <w:rPr>
          <w:lang w:val="en-AU"/>
        </w:rPr>
      </w:pPr>
      <w:r w:rsidRPr="00A82FCE">
        <w:rPr>
          <w:lang w:val="en-AU"/>
        </w:rPr>
        <w:t>(</w:t>
      </w:r>
      <w:proofErr w:type="gramStart"/>
      <w:r w:rsidRPr="00A82FCE">
        <w:rPr>
          <w:lang w:val="en-AU"/>
        </w:rPr>
        <w:t>see</w:t>
      </w:r>
      <w:proofErr w:type="gramEnd"/>
      <w:r w:rsidRPr="00A82FCE">
        <w:rPr>
          <w:lang w:val="en-AU"/>
        </w:rPr>
        <w:t xml:space="preserve"> Cochrane Handbook </w:t>
      </w:r>
      <w:hyperlink r:id="rId19" w:anchor="chapter_4/4_7_studies_and_references.htm" w:history="1">
        <w:r>
          <w:rPr>
            <w:rStyle w:val="Hyperlink"/>
            <w:lang w:val="en-AU"/>
          </w:rPr>
          <w:t>Section 4.7</w:t>
        </w:r>
      </w:hyperlink>
      <w:r w:rsidRPr="00A82FCE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851"/>
        <w:gridCol w:w="425"/>
        <w:gridCol w:w="9087"/>
      </w:tblGrid>
      <w:tr w:rsidR="008D623A" w:rsidRPr="00B56CEE" w:rsidTr="008D623A">
        <w:tc>
          <w:tcPr>
            <w:tcW w:w="10363" w:type="dxa"/>
            <w:gridSpan w:val="3"/>
            <w:shd w:val="clear" w:color="auto" w:fill="auto"/>
          </w:tcPr>
          <w:p w:rsidR="008D623A" w:rsidRPr="00B56CEE" w:rsidRDefault="008D623A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References to studies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6E87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8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7"/>
          </w:p>
        </w:tc>
        <w:tc>
          <w:tcPr>
            <w:tcW w:w="9087" w:type="dxa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 xml:space="preserve">None </w:t>
            </w:r>
            <w:r w:rsidR="00947104">
              <w:rPr>
                <w:rFonts w:cs="Calibri"/>
                <w:szCs w:val="20"/>
                <w:lang w:val="en-AU"/>
              </w:rPr>
              <w:t xml:space="preserve">are </w:t>
            </w:r>
            <w:r w:rsidRPr="00B56CEE">
              <w:rPr>
                <w:rFonts w:cs="Calibri"/>
                <w:szCs w:val="20"/>
                <w:lang w:val="en-AU"/>
              </w:rPr>
              <w:t>included in the Cochrane Protocol.</w:t>
            </w:r>
          </w:p>
        </w:tc>
      </w:tr>
      <w:tr w:rsidR="00F96E87" w:rsidRPr="00B56CEE" w:rsidTr="008D623A">
        <w:tc>
          <w:tcPr>
            <w:tcW w:w="10363" w:type="dxa"/>
            <w:gridSpan w:val="3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Additional references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6E87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9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8"/>
          </w:p>
        </w:tc>
        <w:tc>
          <w:tcPr>
            <w:tcW w:w="9087" w:type="dxa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Reference citation IDs are in the correct format (first author or group abbreviation and year of publication, e.g. Smith 1983 or UKPDS 1990)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6E87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0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59"/>
          </w:p>
        </w:tc>
        <w:tc>
          <w:tcPr>
            <w:tcW w:w="9087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E</w:t>
            </w:r>
            <w:r w:rsidR="00F96E87" w:rsidRPr="00B56CEE">
              <w:rPr>
                <w:rFonts w:cs="Calibri"/>
                <w:szCs w:val="20"/>
                <w:lang w:val="en-AU"/>
              </w:rPr>
              <w:t>ach journal title</w:t>
            </w:r>
            <w:r>
              <w:rPr>
                <w:rFonts w:cs="Calibri"/>
                <w:szCs w:val="20"/>
                <w:lang w:val="en-AU"/>
              </w:rPr>
              <w:t xml:space="preserve"> is included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 in full, with no abbreviations.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1"/>
            <w:r w:rsidR="009768A0" w:rsidRPr="00BC20F4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 w:rsidRPr="00BC20F4">
              <w:rPr>
                <w:rFonts w:cs="Calibri"/>
                <w:szCs w:val="20"/>
                <w:lang w:val="en-AU"/>
              </w:rPr>
              <w:fldChar w:fldCharType="end"/>
            </w:r>
            <w:bookmarkEnd w:id="60"/>
          </w:p>
        </w:tc>
        <w:tc>
          <w:tcPr>
            <w:tcW w:w="9087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E</w:t>
            </w:r>
            <w:r w:rsidR="00F96E87" w:rsidRPr="00B56CEE">
              <w:rPr>
                <w:rFonts w:cs="Calibri"/>
                <w:szCs w:val="20"/>
                <w:lang w:val="en-AU"/>
              </w:rPr>
              <w:t>ach reference</w:t>
            </w:r>
            <w:r>
              <w:rPr>
                <w:rFonts w:cs="Calibri"/>
                <w:szCs w:val="20"/>
                <w:lang w:val="en-AU"/>
              </w:rPr>
              <w:t xml:space="preserve"> display has been checked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 to remove unnecessary punctuation.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2"/>
            <w:r w:rsidR="009768A0" w:rsidRPr="00BC20F4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 w:rsidRPr="00BC20F4">
              <w:rPr>
                <w:rFonts w:cs="Calibri"/>
                <w:szCs w:val="20"/>
                <w:lang w:val="en-AU"/>
              </w:rPr>
              <w:fldChar w:fldCharType="end"/>
            </w:r>
            <w:bookmarkEnd w:id="61"/>
          </w:p>
        </w:tc>
        <w:tc>
          <w:tcPr>
            <w:tcW w:w="9087" w:type="dxa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 xml:space="preserve">Where applicable, the first six authors </w:t>
            </w:r>
            <w:r w:rsidR="00E5733E" w:rsidRPr="00B56CEE">
              <w:rPr>
                <w:rFonts w:cs="Calibri"/>
                <w:szCs w:val="20"/>
                <w:lang w:val="en-AU"/>
              </w:rPr>
              <w:t xml:space="preserve">listed </w:t>
            </w:r>
            <w:r w:rsidRPr="00B56CEE">
              <w:rPr>
                <w:rFonts w:cs="Calibri"/>
                <w:szCs w:val="20"/>
                <w:lang w:val="en-AU"/>
              </w:rPr>
              <w:t>before using ‘et al.’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947104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10.2.6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3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2"/>
          </w:p>
        </w:tc>
        <w:tc>
          <w:tcPr>
            <w:tcW w:w="9087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P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age numbers </w:t>
            </w:r>
            <w:r w:rsidR="006B177E">
              <w:rPr>
                <w:rFonts w:cs="Calibri"/>
                <w:szCs w:val="20"/>
                <w:lang w:val="en-AU"/>
              </w:rPr>
              <w:t xml:space="preserve">are </w:t>
            </w:r>
            <w:r>
              <w:rPr>
                <w:rFonts w:cs="Calibri"/>
                <w:szCs w:val="20"/>
                <w:lang w:val="en-AU"/>
              </w:rPr>
              <w:t xml:space="preserve">written </w:t>
            </w:r>
            <w:r w:rsidR="00F96E87" w:rsidRPr="00B56CEE">
              <w:rPr>
                <w:rFonts w:cs="Calibri"/>
                <w:szCs w:val="20"/>
                <w:lang w:val="en-AU"/>
              </w:rPr>
              <w:t>correctly (e.g. 354-7).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947104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</w:t>
            </w:r>
            <w:r w:rsidR="00947104">
              <w:rPr>
                <w:rFonts w:cs="Calibri"/>
                <w:szCs w:val="20"/>
                <w:lang w:val="en-A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4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3"/>
          </w:p>
        </w:tc>
        <w:tc>
          <w:tcPr>
            <w:tcW w:w="9087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I</w:t>
            </w:r>
            <w:r w:rsidR="00F96E87" w:rsidRPr="00B56CEE">
              <w:rPr>
                <w:rFonts w:cs="Calibri"/>
                <w:szCs w:val="20"/>
                <w:lang w:val="en-AU"/>
              </w:rPr>
              <w:t>n any references to web pages</w:t>
            </w:r>
            <w:r>
              <w:rPr>
                <w:rFonts w:cs="Calibri"/>
                <w:szCs w:val="20"/>
                <w:lang w:val="en-AU"/>
              </w:rPr>
              <w:t xml:space="preserve">, </w:t>
            </w:r>
            <w:r w:rsidRPr="00B56CEE">
              <w:rPr>
                <w:rFonts w:cs="Calibri"/>
                <w:szCs w:val="20"/>
                <w:lang w:val="en-AU"/>
              </w:rPr>
              <w:t xml:space="preserve">the date accessed </w:t>
            </w:r>
            <w:r>
              <w:rPr>
                <w:rFonts w:cs="Calibri"/>
                <w:szCs w:val="20"/>
                <w:lang w:val="en-AU"/>
              </w:rPr>
              <w:t>is i</w:t>
            </w:r>
            <w:r w:rsidRPr="00B56CEE">
              <w:rPr>
                <w:rFonts w:cs="Calibri"/>
                <w:szCs w:val="20"/>
                <w:lang w:val="en-AU"/>
              </w:rPr>
              <w:t>ncluded</w:t>
            </w:r>
            <w:r w:rsidR="00F96E87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F96E87" w:rsidRPr="00B56CEE" w:rsidTr="008D623A">
        <w:tc>
          <w:tcPr>
            <w:tcW w:w="10363" w:type="dxa"/>
            <w:gridSpan w:val="3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b/>
                <w:szCs w:val="20"/>
                <w:lang w:val="en-AU"/>
              </w:rPr>
            </w:pPr>
            <w:r w:rsidRPr="00B56CEE">
              <w:rPr>
                <w:rFonts w:cs="Calibri"/>
                <w:b/>
                <w:szCs w:val="20"/>
                <w:lang w:val="en-AU"/>
              </w:rPr>
              <w:t>Other published versions of this review</w:t>
            </w:r>
          </w:p>
        </w:tc>
      </w:tr>
      <w:tr w:rsidR="00F96E87" w:rsidRPr="00B56CEE" w:rsidTr="008D623A">
        <w:tc>
          <w:tcPr>
            <w:tcW w:w="851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10.2.8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5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4"/>
          </w:p>
        </w:tc>
        <w:tc>
          <w:tcPr>
            <w:tcW w:w="9087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R</w:t>
            </w:r>
            <w:r w:rsidR="00F96E87" w:rsidRPr="00B56CEE">
              <w:rPr>
                <w:rFonts w:cs="Calibri"/>
                <w:szCs w:val="20"/>
                <w:lang w:val="en-AU"/>
              </w:rPr>
              <w:t>eferences to any previous or derivative published versions of this Cochrane Protocol</w:t>
            </w:r>
            <w:r>
              <w:rPr>
                <w:rFonts w:cs="Calibri"/>
                <w:szCs w:val="20"/>
                <w:lang w:val="en-AU"/>
              </w:rPr>
              <w:t xml:space="preserve"> are i</w:t>
            </w:r>
            <w:r w:rsidRPr="00B56CEE">
              <w:rPr>
                <w:rFonts w:cs="Calibri"/>
                <w:szCs w:val="20"/>
                <w:lang w:val="en-AU"/>
              </w:rPr>
              <w:t>ncluded</w:t>
            </w:r>
            <w:r w:rsidR="00F96E87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</w:tbl>
    <w:p w:rsidR="008136CA" w:rsidRPr="00E57264" w:rsidRDefault="008136CA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Sources of support</w:t>
      </w:r>
    </w:p>
    <w:p w:rsidR="008136CA" w:rsidRDefault="008136CA" w:rsidP="000E5761">
      <w:pPr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20" w:anchor="chapter_4/4_10_sources_of_support_to_the_review.htm" w:history="1">
        <w:r w:rsidRPr="0083694F">
          <w:rPr>
            <w:rStyle w:val="Hyperlink"/>
            <w:lang w:val="en-AU"/>
          </w:rPr>
          <w:t>Section 4.10</w:t>
        </w:r>
      </w:hyperlink>
      <w:r w:rsidRPr="0083694F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709"/>
        <w:gridCol w:w="425"/>
        <w:gridCol w:w="9229"/>
      </w:tblGrid>
      <w:tr w:rsidR="00F96E87" w:rsidRPr="00B56CEE" w:rsidTr="008136CA">
        <w:tc>
          <w:tcPr>
            <w:tcW w:w="709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0E5761">
              <w:rPr>
                <w:rFonts w:cs="Calibri"/>
                <w:szCs w:val="20"/>
                <w:lang w:val="en-AU"/>
              </w:rPr>
              <w:t>1</w:t>
            </w:r>
            <w:r w:rsidRPr="00B56CEE">
              <w:rPr>
                <w:rFonts w:cs="Calibri"/>
                <w:szCs w:val="20"/>
                <w:lang w:val="en-AU"/>
              </w:rPr>
              <w:t>.1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6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5"/>
          </w:p>
        </w:tc>
        <w:tc>
          <w:tcPr>
            <w:tcW w:w="9229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F96E87" w:rsidRPr="00B56CEE">
              <w:rPr>
                <w:rFonts w:cs="Calibri"/>
                <w:szCs w:val="20"/>
                <w:lang w:val="en-AU"/>
              </w:rPr>
              <w:t>ll sources of funding and in-kind support</w:t>
            </w:r>
            <w:r>
              <w:rPr>
                <w:rFonts w:cs="Calibri"/>
                <w:szCs w:val="20"/>
                <w:lang w:val="en-AU"/>
              </w:rPr>
              <w:t xml:space="preserve"> are listed</w:t>
            </w:r>
            <w:r w:rsidR="00F96E87" w:rsidRPr="00B56CEE">
              <w:rPr>
                <w:rFonts w:cs="Calibri"/>
                <w:szCs w:val="20"/>
                <w:lang w:val="en-AU"/>
              </w:rPr>
              <w:t>, including internal sources (e.g. the home institution of any author) and external sources (e.g. grant funding).</w:t>
            </w:r>
          </w:p>
        </w:tc>
      </w:tr>
    </w:tbl>
    <w:p w:rsidR="008136CA" w:rsidRPr="00E57264" w:rsidRDefault="008136CA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Appendices</w:t>
      </w:r>
    </w:p>
    <w:p w:rsidR="008136CA" w:rsidRPr="0083694F" w:rsidRDefault="008136CA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Handbook </w:t>
      </w:r>
      <w:hyperlink r:id="rId21" w:anchor="chapter_4/4_12_appendices.htm" w:history="1">
        <w:r w:rsidRPr="0083694F">
          <w:rPr>
            <w:rStyle w:val="Hyperlink"/>
            <w:lang w:val="en-AU"/>
          </w:rPr>
          <w:t>Section 4.12</w:t>
        </w:r>
      </w:hyperlink>
      <w:r w:rsidRPr="0083694F">
        <w:rPr>
          <w:lang w:val="en-AU"/>
        </w:rPr>
        <w:t xml:space="preserve">) </w:t>
      </w:r>
    </w:p>
    <w:tbl>
      <w:tblPr>
        <w:tblW w:w="10348" w:type="dxa"/>
        <w:tblInd w:w="108" w:type="dxa"/>
        <w:tblLook w:val="01E0"/>
      </w:tblPr>
      <w:tblGrid>
        <w:gridCol w:w="672"/>
        <w:gridCol w:w="461"/>
        <w:gridCol w:w="9215"/>
      </w:tblGrid>
      <w:tr w:rsidR="00F96E87" w:rsidRPr="00E57264" w:rsidTr="000E5761">
        <w:tc>
          <w:tcPr>
            <w:tcW w:w="672" w:type="dxa"/>
          </w:tcPr>
          <w:p w:rsidR="00F96E87" w:rsidRPr="00E57264" w:rsidRDefault="00F96E87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</w:t>
            </w:r>
            <w:r w:rsidR="000E5761">
              <w:rPr>
                <w:lang w:val="en-AU"/>
              </w:rPr>
              <w:t>2</w:t>
            </w:r>
            <w:r w:rsidRPr="00E57264">
              <w:rPr>
                <w:lang w:val="en-AU"/>
              </w:rPr>
              <w:t>.1</w:t>
            </w:r>
          </w:p>
        </w:tc>
        <w:tc>
          <w:tcPr>
            <w:tcW w:w="461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7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6"/>
          </w:p>
        </w:tc>
        <w:tc>
          <w:tcPr>
            <w:tcW w:w="9215" w:type="dxa"/>
            <w:shd w:val="clear" w:color="auto" w:fill="auto"/>
          </w:tcPr>
          <w:p w:rsidR="00F96E87" w:rsidRPr="00E57264" w:rsidRDefault="00F96E87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The titles of any appendices are clear and informative.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r w:rsidRPr="00E57264">
        <w:rPr>
          <w:color w:val="auto"/>
          <w:lang w:val="en-AU"/>
        </w:rPr>
        <w:t>Style</w:t>
      </w:r>
    </w:p>
    <w:p w:rsidR="00412D42" w:rsidRPr="0083694F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(</w:t>
      </w:r>
      <w:proofErr w:type="gramStart"/>
      <w:r w:rsidRPr="0083694F">
        <w:rPr>
          <w:lang w:val="en-AU"/>
        </w:rPr>
        <w:t>see</w:t>
      </w:r>
      <w:proofErr w:type="gramEnd"/>
      <w:r w:rsidRPr="0083694F">
        <w:rPr>
          <w:lang w:val="en-AU"/>
        </w:rPr>
        <w:t xml:space="preserve"> Cochrane Style Guide at </w:t>
      </w:r>
      <w:hyperlink r:id="rId22" w:history="1">
        <w:r w:rsidRPr="0083694F">
          <w:rPr>
            <w:rStyle w:val="Hyperlink"/>
            <w:lang w:val="en-AU"/>
          </w:rPr>
          <w:t>www.cochrane.org/style/home.htm</w:t>
        </w:r>
      </w:hyperlink>
      <w:r w:rsidRPr="0083694F">
        <w:rPr>
          <w:lang w:val="en-AU"/>
        </w:rPr>
        <w:t>)</w:t>
      </w:r>
    </w:p>
    <w:tbl>
      <w:tblPr>
        <w:tblW w:w="10363" w:type="dxa"/>
        <w:tblInd w:w="108" w:type="dxa"/>
        <w:tblLayout w:type="fixed"/>
        <w:tblLook w:val="01E0"/>
      </w:tblPr>
      <w:tblGrid>
        <w:gridCol w:w="709"/>
        <w:gridCol w:w="425"/>
        <w:gridCol w:w="9229"/>
      </w:tblGrid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0E5761">
              <w:rPr>
                <w:rFonts w:cs="Calibri"/>
                <w:szCs w:val="20"/>
                <w:lang w:val="en-AU"/>
              </w:rPr>
              <w:t>3</w:t>
            </w:r>
            <w:r w:rsidRPr="00B56CEE">
              <w:rPr>
                <w:rFonts w:cs="Calibri"/>
                <w:szCs w:val="20"/>
                <w:lang w:val="en-AU"/>
              </w:rPr>
              <w:t>.1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8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7"/>
          </w:p>
        </w:tc>
        <w:tc>
          <w:tcPr>
            <w:tcW w:w="9229" w:type="dxa"/>
            <w:shd w:val="clear" w:color="auto" w:fill="auto"/>
          </w:tcPr>
          <w:p w:rsidR="00F96E87" w:rsidRPr="00B56CEE" w:rsidDel="00964315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The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 Cochrane Protocol </w:t>
            </w:r>
            <w:r>
              <w:rPr>
                <w:rFonts w:cs="Calibri"/>
                <w:szCs w:val="20"/>
                <w:lang w:val="en-AU"/>
              </w:rPr>
              <w:t xml:space="preserve">has been proofread 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carefully in accordance with the </w:t>
            </w:r>
            <w:hyperlink r:id="rId23" w:history="1">
              <w:r w:rsidR="00F96E87" w:rsidRPr="00B56CEE">
                <w:rPr>
                  <w:rStyle w:val="Hyperlink"/>
                  <w:rFonts w:cs="Calibri"/>
                  <w:szCs w:val="20"/>
                  <w:lang w:val="en-AU"/>
                </w:rPr>
                <w:t>Cochrane Style Guide Basics</w:t>
              </w:r>
            </w:hyperlink>
            <w:r w:rsidR="00F96E87" w:rsidRPr="00B56CEE">
              <w:rPr>
                <w:rFonts w:cs="Calibri"/>
                <w:szCs w:val="20"/>
                <w:lang w:val="en-AU"/>
              </w:rPr>
              <w:t>.</w:t>
            </w:r>
          </w:p>
        </w:tc>
      </w:tr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0E5761">
              <w:rPr>
                <w:rFonts w:cs="Calibri"/>
                <w:szCs w:val="20"/>
                <w:lang w:val="en-AU"/>
              </w:rPr>
              <w:t>3</w:t>
            </w:r>
            <w:r w:rsidRPr="00B56CEE">
              <w:rPr>
                <w:rFonts w:cs="Calibri"/>
                <w:szCs w:val="20"/>
                <w:lang w:val="en-AU"/>
              </w:rPr>
              <w:t>.2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9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8"/>
          </w:p>
        </w:tc>
        <w:tc>
          <w:tcPr>
            <w:tcW w:w="9229" w:type="dxa"/>
            <w:shd w:val="clear" w:color="auto" w:fill="auto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 xml:space="preserve">If additional subheadings have been added, the appropriate Heading Style has been selected using the </w:t>
            </w:r>
            <w:r w:rsidRPr="00B56CEE">
              <w:rPr>
                <w:rFonts w:cs="Calibri"/>
                <w:szCs w:val="20"/>
              </w:rPr>
              <w:t>drop</w:t>
            </w:r>
            <w:r w:rsidRPr="00B56CEE">
              <w:rPr>
                <w:rFonts w:cs="Calibri"/>
                <w:szCs w:val="20"/>
              </w:rPr>
              <w:noBreakHyphen/>
              <w:t>down</w:t>
            </w:r>
            <w:r w:rsidRPr="00B56CEE">
              <w:rPr>
                <w:rFonts w:cs="Calibri"/>
                <w:szCs w:val="20"/>
                <w:lang w:val="en-AU"/>
              </w:rPr>
              <w:t xml:space="preserve"> box on the RevMan toolbar.</w:t>
            </w:r>
          </w:p>
        </w:tc>
      </w:tr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0E5761">
              <w:rPr>
                <w:rFonts w:cs="Calibri"/>
                <w:szCs w:val="20"/>
                <w:lang w:val="en-AU"/>
              </w:rPr>
              <w:t>3</w:t>
            </w:r>
            <w:r w:rsidRPr="00B56CEE">
              <w:rPr>
                <w:rFonts w:cs="Calibri"/>
                <w:szCs w:val="20"/>
                <w:lang w:val="en-AU"/>
              </w:rPr>
              <w:t>.3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0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69"/>
          </w:p>
        </w:tc>
        <w:tc>
          <w:tcPr>
            <w:tcW w:w="9229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E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ither UK or US English </w:t>
            </w:r>
            <w:r>
              <w:rPr>
                <w:rFonts w:cs="Calibri"/>
                <w:szCs w:val="20"/>
                <w:lang w:val="en-AU"/>
              </w:rPr>
              <w:t xml:space="preserve">is used </w:t>
            </w:r>
            <w:r w:rsidR="00F96E87" w:rsidRPr="00B56CEE">
              <w:rPr>
                <w:rFonts w:cs="Calibri"/>
                <w:szCs w:val="20"/>
                <w:lang w:val="en-AU"/>
              </w:rPr>
              <w:t>consistently throughout the review (e.g. either ‘randomised’ or ‘randomized’)</w:t>
            </w:r>
          </w:p>
        </w:tc>
      </w:tr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F96E87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0E5761">
              <w:rPr>
                <w:rFonts w:cs="Calibri"/>
                <w:szCs w:val="20"/>
                <w:lang w:val="en-AU"/>
              </w:rPr>
              <w:t>3</w:t>
            </w:r>
            <w:r w:rsidRPr="00B56CEE">
              <w:rPr>
                <w:rFonts w:cs="Calibri"/>
                <w:szCs w:val="20"/>
                <w:lang w:val="en-AU"/>
              </w:rPr>
              <w:t>.4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1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70"/>
          </w:p>
        </w:tc>
        <w:tc>
          <w:tcPr>
            <w:tcW w:w="9229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ll acronyms and abbreviations </w:t>
            </w:r>
            <w:r>
              <w:rPr>
                <w:rFonts w:cs="Calibri"/>
                <w:szCs w:val="20"/>
                <w:lang w:val="en-AU"/>
              </w:rPr>
              <w:t xml:space="preserve">have been explained </w:t>
            </w:r>
            <w:r w:rsidR="00F96E87" w:rsidRPr="00B56CEE">
              <w:rPr>
                <w:rFonts w:cs="Calibri"/>
                <w:szCs w:val="20"/>
                <w:lang w:val="en-AU"/>
              </w:rPr>
              <w:t>(e.g. World Health Organization (WHO)).</w:t>
            </w:r>
          </w:p>
        </w:tc>
      </w:tr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0E576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13</w:t>
            </w:r>
            <w:r w:rsidR="00F96E87" w:rsidRPr="00B56CEE">
              <w:rPr>
                <w:rFonts w:cs="Calibri"/>
                <w:szCs w:val="20"/>
                <w:lang w:val="en-AU"/>
              </w:rPr>
              <w:t>.5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2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71"/>
          </w:p>
        </w:tc>
        <w:tc>
          <w:tcPr>
            <w:tcW w:w="9229" w:type="dxa"/>
            <w:shd w:val="clear" w:color="auto" w:fill="auto"/>
          </w:tcPr>
          <w:p w:rsidR="00F96E87" w:rsidRPr="00B56CEE" w:rsidRDefault="00E5733E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N</w:t>
            </w:r>
            <w:r w:rsidR="00F96E87" w:rsidRPr="00B56CEE">
              <w:rPr>
                <w:rFonts w:cs="Calibri"/>
                <w:szCs w:val="20"/>
                <w:lang w:val="en-AU"/>
              </w:rPr>
              <w:t>umbers up to and including nine</w:t>
            </w:r>
            <w:r>
              <w:rPr>
                <w:rFonts w:cs="Calibri"/>
                <w:szCs w:val="20"/>
                <w:lang w:val="en-AU"/>
              </w:rPr>
              <w:t xml:space="preserve"> are written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 as words, and numbers 10 or higher as numerals (excluding those at the start of a sentence and numbers appearing in tables or figures).</w:t>
            </w:r>
          </w:p>
        </w:tc>
      </w:tr>
      <w:tr w:rsidR="00F96E87" w:rsidRPr="00B56CEE" w:rsidTr="00F9796B">
        <w:trPr>
          <w:cantSplit/>
        </w:trPr>
        <w:tc>
          <w:tcPr>
            <w:tcW w:w="709" w:type="dxa"/>
          </w:tcPr>
          <w:p w:rsidR="00F96E87" w:rsidRPr="00B56CEE" w:rsidRDefault="00F96E87" w:rsidP="0043147D">
            <w:pPr>
              <w:jc w:val="both"/>
              <w:rPr>
                <w:rFonts w:cs="Calibri"/>
                <w:szCs w:val="20"/>
                <w:lang w:val="en-AU"/>
              </w:rPr>
            </w:pPr>
            <w:r w:rsidRPr="00B56CEE">
              <w:rPr>
                <w:rFonts w:cs="Calibri"/>
                <w:szCs w:val="20"/>
                <w:lang w:val="en-AU"/>
              </w:rPr>
              <w:t>1</w:t>
            </w:r>
            <w:r w:rsidR="0043147D">
              <w:rPr>
                <w:rFonts w:cs="Calibri"/>
                <w:szCs w:val="20"/>
                <w:lang w:val="en-AU"/>
              </w:rPr>
              <w:t>3</w:t>
            </w:r>
            <w:r w:rsidR="00AB2DAF">
              <w:rPr>
                <w:rFonts w:cs="Calibri"/>
                <w:szCs w:val="20"/>
                <w:lang w:val="en-AU"/>
              </w:rPr>
              <w:t>.</w:t>
            </w:r>
            <w:r w:rsidRPr="00B56CEE">
              <w:rPr>
                <w:rFonts w:cs="Calibri"/>
                <w:szCs w:val="20"/>
                <w:lang w:val="en-A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96E87" w:rsidRPr="00BC20F4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 w:rsidRPr="00BC20F4">
              <w:rPr>
                <w:rFonts w:eastAsia="MS Mincho" w:cs="MS Mincho"/>
                <w:szCs w:val="20"/>
                <w:lang w:val="en-AU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3"/>
            <w:r w:rsidR="009768A0" w:rsidRPr="00BC20F4">
              <w:rPr>
                <w:rFonts w:eastAsia="MS Mincho" w:cs="MS Mincho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Mincho" w:cs="MS Mincho"/>
                <w:szCs w:val="20"/>
                <w:lang w:val="en-AU"/>
              </w:rPr>
            </w:r>
            <w:r>
              <w:rPr>
                <w:rFonts w:eastAsia="MS Mincho" w:cs="MS Mincho"/>
                <w:szCs w:val="20"/>
                <w:lang w:val="en-AU"/>
              </w:rPr>
              <w:fldChar w:fldCharType="separate"/>
            </w:r>
            <w:r w:rsidRPr="00BC20F4">
              <w:rPr>
                <w:rFonts w:eastAsia="MS Mincho" w:cs="MS Mincho"/>
                <w:szCs w:val="20"/>
                <w:lang w:val="en-AU"/>
              </w:rPr>
              <w:fldChar w:fldCharType="end"/>
            </w:r>
            <w:bookmarkEnd w:id="72"/>
          </w:p>
        </w:tc>
        <w:tc>
          <w:tcPr>
            <w:tcW w:w="9229" w:type="dxa"/>
            <w:shd w:val="clear" w:color="auto" w:fill="auto"/>
          </w:tcPr>
          <w:p w:rsidR="00F96E87" w:rsidRPr="00B56CEE" w:rsidRDefault="00597421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t>A</w:t>
            </w:r>
            <w:r w:rsidR="00F96E87" w:rsidRPr="00B56CEE">
              <w:rPr>
                <w:rFonts w:cs="Calibri"/>
                <w:szCs w:val="20"/>
                <w:lang w:val="en-AU"/>
              </w:rPr>
              <w:t xml:space="preserve"> space </w:t>
            </w:r>
            <w:r>
              <w:rPr>
                <w:rFonts w:cs="Calibri"/>
                <w:szCs w:val="20"/>
                <w:lang w:val="en-AU"/>
              </w:rPr>
              <w:t xml:space="preserve">is included </w:t>
            </w:r>
            <w:r w:rsidR="00F96E87" w:rsidRPr="00B56CEE">
              <w:rPr>
                <w:rFonts w:cs="Calibri"/>
                <w:szCs w:val="20"/>
                <w:lang w:val="en-AU"/>
              </w:rPr>
              <w:t>before and after each unit of measurement or mathematical symbol (e.g. 5 mL, P = 0.03)</w:t>
            </w:r>
          </w:p>
        </w:tc>
      </w:tr>
    </w:tbl>
    <w:p w:rsidR="00412D42" w:rsidRPr="0083694F" w:rsidRDefault="00412D42" w:rsidP="000E5761">
      <w:pPr>
        <w:jc w:val="both"/>
        <w:rPr>
          <w:lang w:val="en-AU"/>
        </w:rPr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9"/>
        <w:gridCol w:w="425"/>
        <w:gridCol w:w="9229"/>
      </w:tblGrid>
      <w:tr w:rsidR="00BB0F9D" w:rsidRPr="00E57264" w:rsidTr="0043147D"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6CE" w:rsidRPr="00E57264" w:rsidRDefault="00BB0F9D" w:rsidP="0043147D">
            <w:pPr>
              <w:pStyle w:val="Heading1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color w:val="auto"/>
                <w:lang w:val="en-AU" w:bidi="en-US"/>
              </w:rPr>
            </w:pPr>
            <w:r w:rsidRPr="00E57264">
              <w:rPr>
                <w:color w:val="auto"/>
                <w:lang w:val="en-AU" w:bidi="en-US"/>
              </w:rPr>
              <w:t xml:space="preserve">Amended </w:t>
            </w:r>
            <w:r w:rsidR="00EF561D" w:rsidRPr="00E57264">
              <w:rPr>
                <w:color w:val="auto"/>
                <w:lang w:val="en-AU" w:bidi="en-US"/>
              </w:rPr>
              <w:t>Cochrane Protocol</w:t>
            </w:r>
            <w:r w:rsidRPr="00E57264">
              <w:rPr>
                <w:color w:val="auto"/>
                <w:lang w:val="en-AU" w:bidi="en-US"/>
              </w:rPr>
              <w:t>s</w:t>
            </w:r>
          </w:p>
          <w:p w:rsidR="00BB0F9D" w:rsidRPr="00E57264" w:rsidRDefault="00BB0F9D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(see Cochrane Handbook </w:t>
            </w:r>
            <w:hyperlink r:id="rId24" w:anchor="chapter_3/3_maintaining_reviews_updates_amendments_and_feedback.htm" w:history="1">
              <w:r w:rsidRPr="00E57264">
                <w:rPr>
                  <w:rStyle w:val="Hyperlink"/>
                  <w:lang w:val="en-AU"/>
                </w:rPr>
                <w:t>Chapter 3</w:t>
              </w:r>
            </w:hyperlink>
            <w:r w:rsidRPr="00E57264">
              <w:rPr>
                <w:lang w:val="en-AU"/>
              </w:rPr>
              <w:t>)</w:t>
            </w:r>
          </w:p>
          <w:p w:rsidR="00BB0F9D" w:rsidRPr="00E57264" w:rsidRDefault="00BB0F9D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If you are submitting an amendment to an already published </w:t>
            </w:r>
            <w:r w:rsidR="00EF561D" w:rsidRPr="00E57264">
              <w:rPr>
                <w:lang w:val="en-AU"/>
              </w:rPr>
              <w:t>Cochrane Protocol</w:t>
            </w:r>
            <w:r w:rsidRPr="00E57264">
              <w:rPr>
                <w:lang w:val="en-AU"/>
              </w:rPr>
              <w:t>, please address these additional criteria:</w:t>
            </w:r>
          </w:p>
        </w:tc>
      </w:tr>
      <w:tr w:rsidR="00F9796B" w:rsidRPr="00E57264" w:rsidTr="0043147D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796B" w:rsidRPr="00E57264" w:rsidRDefault="00F9796B" w:rsidP="0043147D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</w:t>
            </w:r>
            <w:r w:rsidR="0043147D">
              <w:rPr>
                <w:lang w:val="en-AU"/>
              </w:rPr>
              <w:t>4</w:t>
            </w:r>
            <w:r w:rsidRPr="00E57264">
              <w:rPr>
                <w:lang w:val="en-AU"/>
              </w:rPr>
              <w:t>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4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73"/>
          </w:p>
        </w:tc>
        <w:tc>
          <w:tcPr>
            <w:tcW w:w="92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96B" w:rsidRPr="00E57264" w:rsidRDefault="00597421" w:rsidP="000E5761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F9796B" w:rsidRPr="00E57264">
              <w:rPr>
                <w:lang w:val="en-AU"/>
              </w:rPr>
              <w:t>n event</w:t>
            </w:r>
            <w:r>
              <w:rPr>
                <w:lang w:val="en-AU"/>
              </w:rPr>
              <w:t xml:space="preserve"> has been added</w:t>
            </w:r>
            <w:r w:rsidR="00F9796B" w:rsidRPr="00E57264">
              <w:rPr>
                <w:lang w:val="en-AU"/>
              </w:rPr>
              <w:t xml:space="preserve"> in the ‘What’s New’ section to describe all relevant changes since the last published version of the Cochrane Protocol.</w:t>
            </w:r>
          </w:p>
        </w:tc>
      </w:tr>
      <w:tr w:rsidR="00F9796B" w:rsidRPr="00E57264" w:rsidTr="0043147D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796B" w:rsidRPr="00E57264" w:rsidRDefault="00F9796B" w:rsidP="0043147D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</w:t>
            </w:r>
            <w:r w:rsidR="0043147D">
              <w:rPr>
                <w:lang w:val="en-AU"/>
              </w:rPr>
              <w:t>4</w:t>
            </w:r>
            <w:r w:rsidRPr="00E57264">
              <w:rPr>
                <w:lang w:val="en-AU"/>
              </w:rPr>
              <w:t>.2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cs="Calibri"/>
                <w:szCs w:val="20"/>
                <w:lang w:val="en-AU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5"/>
            <w:r w:rsidR="009768A0">
              <w:rPr>
                <w:rFonts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cs="Calibri"/>
                <w:szCs w:val="20"/>
                <w:lang w:val="en-AU"/>
              </w:rPr>
            </w:r>
            <w:r>
              <w:rPr>
                <w:rFonts w:cs="Calibri"/>
                <w:szCs w:val="20"/>
                <w:lang w:val="en-AU"/>
              </w:rPr>
              <w:fldChar w:fldCharType="separate"/>
            </w:r>
            <w:r>
              <w:rPr>
                <w:rFonts w:cs="Calibri"/>
                <w:szCs w:val="20"/>
                <w:lang w:val="en-AU"/>
              </w:rPr>
              <w:fldChar w:fldCharType="end"/>
            </w:r>
            <w:bookmarkEnd w:id="74"/>
          </w:p>
        </w:tc>
        <w:tc>
          <w:tcPr>
            <w:tcW w:w="92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96B" w:rsidRPr="00E57264" w:rsidRDefault="00F9796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In the ‘What’s New’ section, </w:t>
            </w:r>
            <w:r w:rsidR="000A03B6">
              <w:rPr>
                <w:lang w:val="en-AU"/>
              </w:rPr>
              <w:t xml:space="preserve">you have </w:t>
            </w:r>
            <w:r w:rsidRPr="00E57264">
              <w:rPr>
                <w:lang w:val="en-AU"/>
              </w:rPr>
              <w:t xml:space="preserve">selected whether the new version is an Amendment or New Citation Version, and the selection is consistent with </w:t>
            </w:r>
            <w:hyperlink r:id="rId25" w:anchor="chapter_3/3_2_some_important_definitions.htm" w:history="1">
              <w:r w:rsidRPr="00E57264">
                <w:rPr>
                  <w:rStyle w:val="Hyperlink"/>
                  <w:lang w:val="en-AU"/>
                </w:rPr>
                <w:t>Section 3.2</w:t>
              </w:r>
            </w:hyperlink>
            <w:r w:rsidRPr="00E57264">
              <w:rPr>
                <w:lang w:val="en-AU"/>
              </w:rPr>
              <w:t xml:space="preserve"> of the Handbook.</w:t>
            </w:r>
          </w:p>
        </w:tc>
      </w:tr>
      <w:tr w:rsidR="00F9796B" w:rsidRPr="00E57264" w:rsidTr="0043147D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796B" w:rsidRPr="00E57264" w:rsidRDefault="00F9796B" w:rsidP="0043147D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</w:t>
            </w:r>
            <w:r w:rsidR="0043147D">
              <w:rPr>
                <w:lang w:val="en-AU"/>
              </w:rPr>
              <w:t>4</w:t>
            </w:r>
            <w:r w:rsidRPr="00E57264">
              <w:rPr>
                <w:lang w:val="en-AU"/>
              </w:rPr>
              <w:t>.3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eastAsia="MS Gothic" w:cs="Calibri"/>
                <w:szCs w:val="20"/>
                <w:lang w:val="en-AU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6"/>
            <w:r w:rsidR="009768A0">
              <w:rPr>
                <w:rFonts w:eastAsia="MS Gothic"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Gothic" w:cs="Calibri"/>
                <w:szCs w:val="20"/>
                <w:lang w:val="en-AU"/>
              </w:rPr>
            </w:r>
            <w:r>
              <w:rPr>
                <w:rFonts w:eastAsia="MS Gothic" w:cs="Calibri"/>
                <w:szCs w:val="20"/>
                <w:lang w:val="en-AU"/>
              </w:rPr>
              <w:fldChar w:fldCharType="separate"/>
            </w:r>
            <w:r>
              <w:rPr>
                <w:rFonts w:eastAsia="MS Gothic" w:cs="Calibri"/>
                <w:szCs w:val="20"/>
                <w:lang w:val="en-AU"/>
              </w:rPr>
              <w:fldChar w:fldCharType="end"/>
            </w:r>
            <w:bookmarkEnd w:id="75"/>
          </w:p>
        </w:tc>
        <w:tc>
          <w:tcPr>
            <w:tcW w:w="92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96B" w:rsidRPr="00E57264" w:rsidRDefault="00597421" w:rsidP="0043147D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F9796B" w:rsidRPr="00E57264">
              <w:rPr>
                <w:lang w:val="en-AU"/>
              </w:rPr>
              <w:t xml:space="preserve">he methods of the Cochrane Protocol </w:t>
            </w:r>
            <w:r>
              <w:rPr>
                <w:lang w:val="en-AU"/>
              </w:rPr>
              <w:t>ha</w:t>
            </w:r>
            <w:r w:rsidR="0043147D">
              <w:rPr>
                <w:lang w:val="en-AU"/>
              </w:rPr>
              <w:t>ve</w:t>
            </w:r>
            <w:r>
              <w:rPr>
                <w:lang w:val="en-AU"/>
              </w:rPr>
              <w:t xml:space="preserve"> been updated </w:t>
            </w:r>
            <w:r w:rsidR="00F9796B" w:rsidRPr="00E57264">
              <w:rPr>
                <w:lang w:val="en-AU"/>
              </w:rPr>
              <w:t>to reflect the latest guidance in the Cochrane Handbook.</w:t>
            </w:r>
          </w:p>
        </w:tc>
      </w:tr>
      <w:tr w:rsidR="00F9796B" w:rsidRPr="00E57264" w:rsidTr="0043147D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796B" w:rsidRPr="00E57264" w:rsidRDefault="00F9796B" w:rsidP="0043147D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>1</w:t>
            </w:r>
            <w:r w:rsidR="0043147D">
              <w:rPr>
                <w:lang w:val="en-AU"/>
              </w:rPr>
              <w:t>4</w:t>
            </w:r>
            <w:r w:rsidRPr="00E57264">
              <w:rPr>
                <w:lang w:val="en-AU"/>
              </w:rPr>
              <w:t>.4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9796B" w:rsidRPr="00B56CEE" w:rsidRDefault="00A718D9" w:rsidP="000E5761">
            <w:pPr>
              <w:jc w:val="both"/>
              <w:rPr>
                <w:rFonts w:cs="Calibri"/>
                <w:szCs w:val="20"/>
                <w:lang w:val="en-AU"/>
              </w:rPr>
            </w:pPr>
            <w:r>
              <w:rPr>
                <w:rFonts w:eastAsia="MS Gothic" w:cs="Calibri"/>
                <w:szCs w:val="20"/>
                <w:lang w:val="en-AU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7"/>
            <w:r w:rsidR="009768A0">
              <w:rPr>
                <w:rFonts w:eastAsia="MS Gothic" w:cs="Calibri"/>
                <w:szCs w:val="20"/>
                <w:lang w:val="en-AU"/>
              </w:rPr>
              <w:instrText xml:space="preserve"> FORMCHECKBOX </w:instrText>
            </w:r>
            <w:r>
              <w:rPr>
                <w:rFonts w:eastAsia="MS Gothic" w:cs="Calibri"/>
                <w:szCs w:val="20"/>
                <w:lang w:val="en-AU"/>
              </w:rPr>
            </w:r>
            <w:r>
              <w:rPr>
                <w:rFonts w:eastAsia="MS Gothic" w:cs="Calibri"/>
                <w:szCs w:val="20"/>
                <w:lang w:val="en-AU"/>
              </w:rPr>
              <w:fldChar w:fldCharType="separate"/>
            </w:r>
            <w:r>
              <w:rPr>
                <w:rFonts w:eastAsia="MS Gothic" w:cs="Calibri"/>
                <w:szCs w:val="20"/>
                <w:lang w:val="en-AU"/>
              </w:rPr>
              <w:fldChar w:fldCharType="end"/>
            </w:r>
            <w:bookmarkEnd w:id="76"/>
          </w:p>
        </w:tc>
        <w:tc>
          <w:tcPr>
            <w:tcW w:w="92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96B" w:rsidRPr="00E57264" w:rsidRDefault="00F9796B" w:rsidP="000E5761">
            <w:pPr>
              <w:jc w:val="both"/>
              <w:rPr>
                <w:lang w:val="en-AU"/>
              </w:rPr>
            </w:pPr>
            <w:r w:rsidRPr="00E57264">
              <w:rPr>
                <w:lang w:val="en-AU"/>
              </w:rPr>
              <w:t xml:space="preserve">If you received any feedback on your Cochrane Protocol via </w:t>
            </w:r>
            <w:r w:rsidRPr="00E57264">
              <w:rPr>
                <w:i/>
                <w:lang w:val="en-AU"/>
              </w:rPr>
              <w:t>The Cochrane Library</w:t>
            </w:r>
            <w:r w:rsidRPr="00E57264">
              <w:rPr>
                <w:lang w:val="en-AU"/>
              </w:rPr>
              <w:t>, you have included the comments received and your response in the ‘Feedback’ section.</w:t>
            </w:r>
          </w:p>
        </w:tc>
      </w:tr>
    </w:tbl>
    <w:p w:rsidR="006476CE" w:rsidRPr="00E57264" w:rsidRDefault="00412D42" w:rsidP="0043147D">
      <w:pPr>
        <w:pStyle w:val="Heading1"/>
        <w:numPr>
          <w:ilvl w:val="0"/>
          <w:numId w:val="5"/>
        </w:numPr>
        <w:spacing w:after="0"/>
        <w:ind w:left="357" w:hanging="357"/>
        <w:jc w:val="both"/>
        <w:rPr>
          <w:color w:val="auto"/>
          <w:lang w:val="en-AU"/>
        </w:rPr>
      </w:pPr>
      <w:bookmarkStart w:id="77" w:name="_Queries_or_notes"/>
      <w:bookmarkEnd w:id="77"/>
      <w:r w:rsidRPr="00E57264">
        <w:rPr>
          <w:color w:val="auto"/>
          <w:lang w:val="en-AU"/>
        </w:rPr>
        <w:t>Queries or notes for the</w:t>
      </w:r>
      <w:r w:rsidR="0070200B" w:rsidRPr="00E57264">
        <w:rPr>
          <w:color w:val="auto"/>
          <w:lang w:val="en-AU"/>
        </w:rPr>
        <w:t xml:space="preserve"> CRG</w:t>
      </w:r>
      <w:r w:rsidRPr="00E57264">
        <w:rPr>
          <w:color w:val="auto"/>
          <w:lang w:val="en-AU"/>
        </w:rPr>
        <w:t xml:space="preserve"> editorial team</w:t>
      </w:r>
    </w:p>
    <w:bookmarkStart w:id="78" w:name="Text4"/>
    <w:p w:rsidR="005927DA" w:rsidRDefault="00A718D9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r w:rsidR="00D35C7F">
        <w:instrText xml:space="preserve"> FORMTEXT </w:instrText>
      </w:r>
      <w:r>
        <w:fldChar w:fldCharType="separate"/>
      </w:r>
      <w:r w:rsidR="00D35C7F">
        <w:rPr>
          <w:noProof/>
        </w:rPr>
        <w:t> </w:t>
      </w:r>
      <w:r w:rsidR="00D35C7F">
        <w:rPr>
          <w:noProof/>
        </w:rPr>
        <w:t> </w:t>
      </w:r>
      <w:r w:rsidR="00D35C7F">
        <w:rPr>
          <w:noProof/>
        </w:rPr>
        <w:t> </w:t>
      </w:r>
      <w:r w:rsidR="00D35C7F">
        <w:rPr>
          <w:noProof/>
        </w:rPr>
        <w:t> </w:t>
      </w:r>
      <w:r w:rsidR="00D35C7F">
        <w:rPr>
          <w:noProof/>
        </w:rPr>
        <w:t> </w:t>
      </w:r>
      <w:r>
        <w:fldChar w:fldCharType="end"/>
      </w:r>
      <w:bookmarkEnd w:id="78"/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927DA" w:rsidRDefault="005927DA" w:rsidP="005927DA">
      <w:pPr>
        <w:framePr w:w="10246" w:h="8911" w:hSpace="180" w:wrap="around" w:vAnchor="text" w:hAnchor="page" w:x="886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12D42" w:rsidRDefault="00412D42" w:rsidP="000E5761">
      <w:pPr>
        <w:jc w:val="both"/>
        <w:rPr>
          <w:lang w:val="en-AU"/>
        </w:rPr>
      </w:pPr>
      <w:r w:rsidRPr="0083694F">
        <w:rPr>
          <w:lang w:val="en-AU"/>
        </w:rPr>
        <w:t>List here any notes for the editorial team, including difficulties with completing any of the checklist items:</w:t>
      </w:r>
    </w:p>
    <w:p w:rsidR="006B6694" w:rsidRPr="0083694F" w:rsidRDefault="006B6694" w:rsidP="00F36BEE">
      <w:pPr>
        <w:rPr>
          <w:lang w:val="en-AU"/>
        </w:rPr>
      </w:pPr>
    </w:p>
    <w:sectPr w:rsidR="006B6694" w:rsidRPr="0083694F" w:rsidSect="008136CA">
      <w:footerReference w:type="default" r:id="rId26"/>
      <w:type w:val="continuous"/>
      <w:pgSz w:w="11907" w:h="16839" w:code="9"/>
      <w:pgMar w:top="1134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6C" w:rsidRDefault="00D4606C" w:rsidP="0006016E">
      <w:pPr>
        <w:spacing w:after="0"/>
      </w:pPr>
      <w:r>
        <w:separator/>
      </w:r>
    </w:p>
  </w:endnote>
  <w:endnote w:type="continuationSeparator" w:id="0">
    <w:p w:rsidR="00D4606C" w:rsidRDefault="00D4606C" w:rsidP="000601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E9" w:rsidRPr="000E5761" w:rsidRDefault="002011E9" w:rsidP="00D833A0">
    <w:pPr>
      <w:pStyle w:val="Footer"/>
      <w:jc w:val="right"/>
      <w:rPr>
        <w:rFonts w:ascii="Calibri" w:hAnsi="Calibri"/>
        <w:sz w:val="16"/>
        <w:szCs w:val="16"/>
      </w:rPr>
    </w:pPr>
    <w:r w:rsidRPr="000E5761">
      <w:rPr>
        <w:rFonts w:ascii="Calibri" w:hAnsi="Calibri"/>
        <w:sz w:val="16"/>
        <w:szCs w:val="16"/>
      </w:rPr>
      <w:t xml:space="preserve">Page </w:t>
    </w:r>
    <w:r w:rsidR="00A718D9" w:rsidRPr="00A718D9">
      <w:rPr>
        <w:rFonts w:ascii="Calibri" w:hAnsi="Calibri"/>
        <w:b/>
        <w:sz w:val="16"/>
        <w:szCs w:val="16"/>
      </w:rPr>
      <w:fldChar w:fldCharType="begin"/>
    </w:r>
    <w:r w:rsidRPr="000E5761">
      <w:rPr>
        <w:rFonts w:ascii="Calibri" w:hAnsi="Calibri"/>
        <w:b/>
        <w:sz w:val="16"/>
        <w:szCs w:val="16"/>
      </w:rPr>
      <w:instrText xml:space="preserve"> PAGE </w:instrText>
    </w:r>
    <w:r w:rsidR="00A718D9" w:rsidRPr="00A718D9">
      <w:rPr>
        <w:rFonts w:ascii="Calibri" w:hAnsi="Calibri"/>
        <w:b/>
        <w:sz w:val="16"/>
        <w:szCs w:val="16"/>
      </w:rPr>
      <w:fldChar w:fldCharType="separate"/>
    </w:r>
    <w:r w:rsidR="00C62FA6">
      <w:rPr>
        <w:rFonts w:ascii="Calibri" w:hAnsi="Calibri"/>
        <w:b/>
        <w:sz w:val="16"/>
        <w:szCs w:val="16"/>
      </w:rPr>
      <w:t>5</w:t>
    </w:r>
    <w:r w:rsidR="00A718D9" w:rsidRPr="000E5761">
      <w:rPr>
        <w:rFonts w:ascii="Calibri" w:hAnsi="Calibri"/>
        <w:sz w:val="16"/>
        <w:szCs w:val="16"/>
      </w:rPr>
      <w:fldChar w:fldCharType="end"/>
    </w:r>
    <w:r w:rsidRPr="000E5761">
      <w:rPr>
        <w:rFonts w:ascii="Calibri" w:hAnsi="Calibri"/>
        <w:sz w:val="16"/>
        <w:szCs w:val="16"/>
      </w:rPr>
      <w:t xml:space="preserve"> of </w:t>
    </w:r>
    <w:r w:rsidR="00A718D9" w:rsidRPr="00A718D9">
      <w:rPr>
        <w:rFonts w:ascii="Calibri" w:hAnsi="Calibri"/>
        <w:b/>
        <w:sz w:val="16"/>
        <w:szCs w:val="16"/>
      </w:rPr>
      <w:fldChar w:fldCharType="begin"/>
    </w:r>
    <w:r w:rsidRPr="000E5761">
      <w:rPr>
        <w:rFonts w:ascii="Calibri" w:hAnsi="Calibri"/>
        <w:b/>
        <w:sz w:val="16"/>
        <w:szCs w:val="16"/>
      </w:rPr>
      <w:instrText xml:space="preserve"> NUMPAGES  </w:instrText>
    </w:r>
    <w:r w:rsidR="00A718D9" w:rsidRPr="00A718D9">
      <w:rPr>
        <w:rFonts w:ascii="Calibri" w:hAnsi="Calibri"/>
        <w:b/>
        <w:sz w:val="16"/>
        <w:szCs w:val="16"/>
      </w:rPr>
      <w:fldChar w:fldCharType="separate"/>
    </w:r>
    <w:r w:rsidR="00C62FA6">
      <w:rPr>
        <w:rFonts w:ascii="Calibri" w:hAnsi="Calibri"/>
        <w:b/>
        <w:sz w:val="16"/>
        <w:szCs w:val="16"/>
      </w:rPr>
      <w:t>5</w:t>
    </w:r>
    <w:r w:rsidR="00A718D9" w:rsidRPr="000E5761">
      <w:rPr>
        <w:rFonts w:ascii="Calibri" w:hAnsi="Calibri"/>
        <w:sz w:val="16"/>
        <w:szCs w:val="16"/>
      </w:rPr>
      <w:fldChar w:fldCharType="end"/>
    </w:r>
  </w:p>
  <w:p w:rsidR="002011E9" w:rsidRPr="0043147D" w:rsidRDefault="002011E9" w:rsidP="004A58F1">
    <w:pPr>
      <w:pBdr>
        <w:top w:val="single" w:sz="4" w:space="1" w:color="auto"/>
      </w:pBdr>
      <w:jc w:val="center"/>
      <w:rPr>
        <w:b/>
        <w:sz w:val="18"/>
        <w:szCs w:val="18"/>
      </w:rPr>
    </w:pPr>
    <w:r w:rsidRPr="0043147D">
      <w:rPr>
        <w:b/>
        <w:sz w:val="18"/>
        <w:szCs w:val="18"/>
      </w:rPr>
      <w:t xml:space="preserve">This checklist is based on the </w:t>
    </w:r>
    <w:r w:rsidRPr="0043147D">
      <w:rPr>
        <w:b/>
        <w:i/>
        <w:sz w:val="18"/>
        <w:szCs w:val="18"/>
      </w:rPr>
      <w:t>Cochrane Handbook of Systematic Reviews of Interventions</w:t>
    </w:r>
    <w:r w:rsidRPr="0043147D">
      <w:rPr>
        <w:b/>
        <w:sz w:val="18"/>
        <w:szCs w:val="18"/>
      </w:rPr>
      <w:t>, and additional resources developed by a number of Cochrane Review Groups.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6C" w:rsidRDefault="00D4606C" w:rsidP="0006016E">
      <w:pPr>
        <w:spacing w:after="0"/>
      </w:pPr>
      <w:r>
        <w:separator/>
      </w:r>
    </w:p>
  </w:footnote>
  <w:footnote w:type="continuationSeparator" w:id="0">
    <w:p w:rsidR="00D4606C" w:rsidRDefault="00D4606C" w:rsidP="000601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C078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B69A3"/>
    <w:multiLevelType w:val="hybridMultilevel"/>
    <w:tmpl w:val="E2F8D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582"/>
    <w:multiLevelType w:val="multilevel"/>
    <w:tmpl w:val="7C2AB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69337D"/>
    <w:multiLevelType w:val="hybridMultilevel"/>
    <w:tmpl w:val="C0BC72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B31C9"/>
    <w:multiLevelType w:val="multilevel"/>
    <w:tmpl w:val="E37209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hanging="397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BC7992"/>
    <w:multiLevelType w:val="hybridMultilevel"/>
    <w:tmpl w:val="5AC83C9A"/>
    <w:lvl w:ilvl="0" w:tplc="9CBA23A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6medAbPh0s/qZrujF8rkUKlf1Y=" w:salt="b1pCcRaZ/38O4G9oC5+tc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12D42"/>
    <w:rsid w:val="00032594"/>
    <w:rsid w:val="0003272B"/>
    <w:rsid w:val="00035C34"/>
    <w:rsid w:val="00053694"/>
    <w:rsid w:val="0006016E"/>
    <w:rsid w:val="000763F7"/>
    <w:rsid w:val="000777A0"/>
    <w:rsid w:val="0008730B"/>
    <w:rsid w:val="00087844"/>
    <w:rsid w:val="000A03B6"/>
    <w:rsid w:val="000A2D8F"/>
    <w:rsid w:val="000A4C7F"/>
    <w:rsid w:val="000C4105"/>
    <w:rsid w:val="000D51CA"/>
    <w:rsid w:val="000D6009"/>
    <w:rsid w:val="000E5761"/>
    <w:rsid w:val="000F6940"/>
    <w:rsid w:val="00112B96"/>
    <w:rsid w:val="00125F3E"/>
    <w:rsid w:val="00126833"/>
    <w:rsid w:val="0014428A"/>
    <w:rsid w:val="00152D12"/>
    <w:rsid w:val="00175DFF"/>
    <w:rsid w:val="0018790F"/>
    <w:rsid w:val="00197EB4"/>
    <w:rsid w:val="001C0CED"/>
    <w:rsid w:val="001C350B"/>
    <w:rsid w:val="002011E9"/>
    <w:rsid w:val="002124EA"/>
    <w:rsid w:val="00235FB4"/>
    <w:rsid w:val="002422C9"/>
    <w:rsid w:val="0026165B"/>
    <w:rsid w:val="002A3706"/>
    <w:rsid w:val="002C39FF"/>
    <w:rsid w:val="00303808"/>
    <w:rsid w:val="00312233"/>
    <w:rsid w:val="003233E2"/>
    <w:rsid w:val="00323812"/>
    <w:rsid w:val="00367848"/>
    <w:rsid w:val="003B6A22"/>
    <w:rsid w:val="003C174D"/>
    <w:rsid w:val="003D3C7E"/>
    <w:rsid w:val="003D63FA"/>
    <w:rsid w:val="003E3982"/>
    <w:rsid w:val="00412D42"/>
    <w:rsid w:val="0043147D"/>
    <w:rsid w:val="00442743"/>
    <w:rsid w:val="00451A9C"/>
    <w:rsid w:val="00462E79"/>
    <w:rsid w:val="00495407"/>
    <w:rsid w:val="004A31B9"/>
    <w:rsid w:val="004A58F1"/>
    <w:rsid w:val="004B5720"/>
    <w:rsid w:val="004D6371"/>
    <w:rsid w:val="005017FA"/>
    <w:rsid w:val="005025AE"/>
    <w:rsid w:val="005366EE"/>
    <w:rsid w:val="0055158C"/>
    <w:rsid w:val="00563C5A"/>
    <w:rsid w:val="00564801"/>
    <w:rsid w:val="00586071"/>
    <w:rsid w:val="005927DA"/>
    <w:rsid w:val="00597421"/>
    <w:rsid w:val="005B53E8"/>
    <w:rsid w:val="005C0637"/>
    <w:rsid w:val="00604323"/>
    <w:rsid w:val="006227BF"/>
    <w:rsid w:val="00643674"/>
    <w:rsid w:val="006476CE"/>
    <w:rsid w:val="006547EC"/>
    <w:rsid w:val="00655E34"/>
    <w:rsid w:val="006711B0"/>
    <w:rsid w:val="006874E9"/>
    <w:rsid w:val="00691ADF"/>
    <w:rsid w:val="006A45DB"/>
    <w:rsid w:val="006B177E"/>
    <w:rsid w:val="006B6694"/>
    <w:rsid w:val="006F4AF2"/>
    <w:rsid w:val="006F5746"/>
    <w:rsid w:val="006F74B3"/>
    <w:rsid w:val="0070200B"/>
    <w:rsid w:val="00714462"/>
    <w:rsid w:val="0072134B"/>
    <w:rsid w:val="00734C26"/>
    <w:rsid w:val="007377F0"/>
    <w:rsid w:val="007712FF"/>
    <w:rsid w:val="007A1454"/>
    <w:rsid w:val="007C282D"/>
    <w:rsid w:val="007F0C27"/>
    <w:rsid w:val="007F20B1"/>
    <w:rsid w:val="007F5B10"/>
    <w:rsid w:val="008136CA"/>
    <w:rsid w:val="00827A80"/>
    <w:rsid w:val="0083694F"/>
    <w:rsid w:val="00836CBB"/>
    <w:rsid w:val="008516FC"/>
    <w:rsid w:val="008523BE"/>
    <w:rsid w:val="00852722"/>
    <w:rsid w:val="00862C83"/>
    <w:rsid w:val="008A3205"/>
    <w:rsid w:val="008B043C"/>
    <w:rsid w:val="008D623A"/>
    <w:rsid w:val="008F3492"/>
    <w:rsid w:val="008F5D49"/>
    <w:rsid w:val="00907D8D"/>
    <w:rsid w:val="00941E30"/>
    <w:rsid w:val="00947104"/>
    <w:rsid w:val="00963053"/>
    <w:rsid w:val="00964315"/>
    <w:rsid w:val="009768A0"/>
    <w:rsid w:val="009C7391"/>
    <w:rsid w:val="009F3F62"/>
    <w:rsid w:val="009F4409"/>
    <w:rsid w:val="00A06DBD"/>
    <w:rsid w:val="00A3043C"/>
    <w:rsid w:val="00A346AB"/>
    <w:rsid w:val="00A40925"/>
    <w:rsid w:val="00A718D9"/>
    <w:rsid w:val="00A82FCE"/>
    <w:rsid w:val="00AA32C1"/>
    <w:rsid w:val="00AA3FFB"/>
    <w:rsid w:val="00AA660C"/>
    <w:rsid w:val="00AB2762"/>
    <w:rsid w:val="00AB2DAF"/>
    <w:rsid w:val="00AF6D54"/>
    <w:rsid w:val="00B07838"/>
    <w:rsid w:val="00B14812"/>
    <w:rsid w:val="00B171EF"/>
    <w:rsid w:val="00B25FB3"/>
    <w:rsid w:val="00B3198D"/>
    <w:rsid w:val="00B56CEE"/>
    <w:rsid w:val="00B720FD"/>
    <w:rsid w:val="00BA29F7"/>
    <w:rsid w:val="00BB0F9D"/>
    <w:rsid w:val="00BC20F4"/>
    <w:rsid w:val="00BD54FD"/>
    <w:rsid w:val="00BE635A"/>
    <w:rsid w:val="00C02626"/>
    <w:rsid w:val="00C169EC"/>
    <w:rsid w:val="00C57F3F"/>
    <w:rsid w:val="00C62FA6"/>
    <w:rsid w:val="00C84330"/>
    <w:rsid w:val="00C95C40"/>
    <w:rsid w:val="00CA1921"/>
    <w:rsid w:val="00CB1BAE"/>
    <w:rsid w:val="00CE6780"/>
    <w:rsid w:val="00D15D92"/>
    <w:rsid w:val="00D35C7F"/>
    <w:rsid w:val="00D3652E"/>
    <w:rsid w:val="00D4606C"/>
    <w:rsid w:val="00D5381D"/>
    <w:rsid w:val="00D6220C"/>
    <w:rsid w:val="00D65D22"/>
    <w:rsid w:val="00D722F3"/>
    <w:rsid w:val="00D833A0"/>
    <w:rsid w:val="00DA0356"/>
    <w:rsid w:val="00E05644"/>
    <w:rsid w:val="00E07284"/>
    <w:rsid w:val="00E2457E"/>
    <w:rsid w:val="00E30C23"/>
    <w:rsid w:val="00E318A2"/>
    <w:rsid w:val="00E57264"/>
    <w:rsid w:val="00E5733E"/>
    <w:rsid w:val="00E7430E"/>
    <w:rsid w:val="00EB5E5E"/>
    <w:rsid w:val="00ED1C15"/>
    <w:rsid w:val="00EF3E96"/>
    <w:rsid w:val="00EF561D"/>
    <w:rsid w:val="00F24540"/>
    <w:rsid w:val="00F25F67"/>
    <w:rsid w:val="00F36BEE"/>
    <w:rsid w:val="00F41091"/>
    <w:rsid w:val="00F70434"/>
    <w:rsid w:val="00F7174B"/>
    <w:rsid w:val="00F96E87"/>
    <w:rsid w:val="00F9796B"/>
    <w:rsid w:val="00FA1933"/>
    <w:rsid w:val="00FB4EDD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5B"/>
    <w:pPr>
      <w:spacing w:after="60"/>
    </w:pPr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EDD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720"/>
    <w:pPr>
      <w:keepNext/>
      <w:keepLines/>
      <w:spacing w:before="12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6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6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65B"/>
    <w:pPr>
      <w:keepNext/>
      <w:keepLines/>
      <w:spacing w:before="200" w:after="0"/>
      <w:outlineLvl w:val="4"/>
    </w:pPr>
    <w:rPr>
      <w:rFonts w:ascii="Cambria" w:hAnsi="Cambria"/>
      <w:color w:val="243F6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65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65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65B"/>
    <w:pPr>
      <w:keepNext/>
      <w:keepLines/>
      <w:spacing w:before="200" w:after="0"/>
      <w:outlineLvl w:val="7"/>
    </w:pPr>
    <w:rPr>
      <w:rFonts w:ascii="Cambria" w:hAnsi="Cambria"/>
      <w:color w:val="4F81BD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6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4E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B5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6165B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rsid w:val="00412D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12D42"/>
    <w:pPr>
      <w:tabs>
        <w:tab w:val="center" w:pos="4513"/>
        <w:tab w:val="right" w:pos="9026"/>
      </w:tabs>
    </w:pPr>
    <w:rPr>
      <w:rFonts w:ascii="Arial" w:hAnsi="Arial"/>
      <w:noProof/>
      <w:color w:val="000080"/>
      <w:szCs w:val="20"/>
      <w:lang w:val="en-AU" w:bidi="ar-SA"/>
    </w:rPr>
  </w:style>
  <w:style w:type="character" w:customStyle="1" w:styleId="FooterChar">
    <w:name w:val="Footer Char"/>
    <w:link w:val="Footer"/>
    <w:uiPriority w:val="99"/>
    <w:rsid w:val="00412D42"/>
    <w:rPr>
      <w:rFonts w:ascii="Arial" w:eastAsia="Times New Roman" w:hAnsi="Arial" w:cs="Arial"/>
      <w:noProof/>
      <w:color w:val="000080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AF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54"/>
    <w:rPr>
      <w:rFonts w:ascii="Arial" w:hAnsi="Arial"/>
      <w:noProof/>
      <w:color w:val="000080"/>
      <w:szCs w:val="20"/>
      <w:lang w:val="en-AU" w:bidi="ar-SA"/>
    </w:rPr>
  </w:style>
  <w:style w:type="character" w:customStyle="1" w:styleId="CommentTextChar">
    <w:name w:val="Comment Text Char"/>
    <w:link w:val="CommentText"/>
    <w:uiPriority w:val="99"/>
    <w:semiHidden/>
    <w:rsid w:val="00AF6D54"/>
    <w:rPr>
      <w:rFonts w:ascii="Arial" w:eastAsia="Times New Roman" w:hAnsi="Arial" w:cs="Arial"/>
      <w:noProof/>
      <w:color w:val="00008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6D54"/>
    <w:rPr>
      <w:rFonts w:ascii="Arial" w:eastAsia="Times New Roman" w:hAnsi="Arial" w:cs="Arial"/>
      <w:b/>
      <w:bCs/>
      <w:noProof/>
      <w:color w:val="00008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54"/>
    <w:pPr>
      <w:spacing w:after="0"/>
    </w:pPr>
    <w:rPr>
      <w:rFonts w:ascii="Tahoma" w:hAnsi="Tahoma"/>
      <w:noProof/>
      <w:color w:val="000080"/>
      <w:sz w:val="16"/>
      <w:szCs w:val="16"/>
      <w:lang w:val="en-AU" w:bidi="ar-SA"/>
    </w:rPr>
  </w:style>
  <w:style w:type="character" w:customStyle="1" w:styleId="BalloonTextChar">
    <w:name w:val="Balloon Text Char"/>
    <w:link w:val="BalloonText"/>
    <w:uiPriority w:val="99"/>
    <w:semiHidden/>
    <w:rsid w:val="00AF6D54"/>
    <w:rPr>
      <w:rFonts w:ascii="Tahoma" w:eastAsia="Times New Roman" w:hAnsi="Tahoma" w:cs="Tahoma"/>
      <w:noProof/>
      <w:color w:val="000080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6165B"/>
    <w:pPr>
      <w:ind w:left="720"/>
      <w:contextualSpacing/>
    </w:pPr>
  </w:style>
  <w:style w:type="character" w:styleId="BookTitle">
    <w:name w:val="Book Title"/>
    <w:uiPriority w:val="33"/>
    <w:qFormat/>
    <w:rsid w:val="0026165B"/>
    <w:rPr>
      <w:b/>
      <w:bCs/>
      <w:smallCaps/>
      <w:spacing w:val="5"/>
    </w:rPr>
  </w:style>
  <w:style w:type="character" w:styleId="Strong">
    <w:name w:val="Strong"/>
    <w:uiPriority w:val="22"/>
    <w:qFormat/>
    <w:rsid w:val="002616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1454"/>
    <w:pPr>
      <w:tabs>
        <w:tab w:val="center" w:pos="4513"/>
        <w:tab w:val="right" w:pos="9026"/>
      </w:tabs>
      <w:spacing w:after="0"/>
    </w:pPr>
    <w:rPr>
      <w:rFonts w:ascii="Arial" w:hAnsi="Arial"/>
      <w:noProof/>
      <w:color w:val="000080"/>
      <w:szCs w:val="20"/>
      <w:lang w:val="en-AU" w:bidi="ar-SA"/>
    </w:rPr>
  </w:style>
  <w:style w:type="character" w:customStyle="1" w:styleId="HeaderChar">
    <w:name w:val="Header Char"/>
    <w:link w:val="Header"/>
    <w:uiPriority w:val="99"/>
    <w:rsid w:val="007A1454"/>
    <w:rPr>
      <w:rFonts w:ascii="Arial" w:eastAsia="Times New Roman" w:hAnsi="Arial" w:cs="Arial"/>
      <w:noProof/>
      <w:color w:val="000080"/>
      <w:sz w:val="20"/>
      <w:szCs w:val="20"/>
      <w:lang w:val="en-AU"/>
    </w:rPr>
  </w:style>
  <w:style w:type="character" w:styleId="FollowedHyperlink">
    <w:name w:val="FollowedHyperlink"/>
    <w:uiPriority w:val="99"/>
    <w:semiHidden/>
    <w:unhideWhenUsed/>
    <w:rsid w:val="005025AE"/>
    <w:rPr>
      <w:color w:val="800080"/>
      <w:u w:val="single"/>
    </w:rPr>
  </w:style>
  <w:style w:type="paragraph" w:styleId="Revision">
    <w:name w:val="Revision"/>
    <w:hidden/>
    <w:uiPriority w:val="99"/>
    <w:semiHidden/>
    <w:rsid w:val="000A4C7F"/>
    <w:rPr>
      <w:rFonts w:ascii="Arial" w:hAnsi="Arial" w:cs="Arial"/>
      <w:noProof/>
      <w:color w:val="000080"/>
      <w:lang w:val="en-AU" w:eastAsia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AE"/>
    <w:pPr>
      <w:spacing w:after="0"/>
    </w:pPr>
    <w:rPr>
      <w:rFonts w:ascii="Tahoma" w:hAnsi="Tahoma"/>
      <w:noProof/>
      <w:color w:val="000080"/>
      <w:sz w:val="16"/>
      <w:szCs w:val="16"/>
      <w:lang w:val="en-AU" w:bidi="ar-SA"/>
    </w:rPr>
  </w:style>
  <w:style w:type="character" w:customStyle="1" w:styleId="DocumentMapChar">
    <w:name w:val="Document Map Char"/>
    <w:link w:val="DocumentMap"/>
    <w:uiPriority w:val="99"/>
    <w:semiHidden/>
    <w:rsid w:val="00CB1BAE"/>
    <w:rPr>
      <w:rFonts w:ascii="Tahoma" w:eastAsia="Times New Roman" w:hAnsi="Tahoma" w:cs="Tahoma"/>
      <w:noProof/>
      <w:color w:val="000080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rsid w:val="0026165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6165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6165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6165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6165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616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65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16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2616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6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2616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26165B"/>
    <w:rPr>
      <w:i/>
      <w:iCs/>
    </w:rPr>
  </w:style>
  <w:style w:type="paragraph" w:styleId="NoSpacing">
    <w:name w:val="No Spacing"/>
    <w:uiPriority w:val="1"/>
    <w:qFormat/>
    <w:rsid w:val="0026165B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6165B"/>
    <w:rPr>
      <w:i/>
      <w:iCs/>
      <w:color w:val="000000"/>
      <w:szCs w:val="20"/>
      <w:lang w:bidi="ar-SA"/>
    </w:rPr>
  </w:style>
  <w:style w:type="character" w:customStyle="1" w:styleId="QuoteChar">
    <w:name w:val="Quote Char"/>
    <w:link w:val="Quote"/>
    <w:uiPriority w:val="29"/>
    <w:rsid w:val="0026165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6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6165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6165B"/>
    <w:rPr>
      <w:i/>
      <w:iCs/>
      <w:color w:val="808080"/>
    </w:rPr>
  </w:style>
  <w:style w:type="character" w:styleId="IntenseEmphasis">
    <w:name w:val="Intense Emphasis"/>
    <w:uiPriority w:val="21"/>
    <w:qFormat/>
    <w:rsid w:val="0026165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6165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6165B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65B"/>
    <w:pPr>
      <w:outlineLvl w:val="9"/>
    </w:pPr>
  </w:style>
  <w:style w:type="table" w:styleId="TableGrid">
    <w:name w:val="Table Grid"/>
    <w:basedOn w:val="TableNormal"/>
    <w:uiPriority w:val="59"/>
    <w:rsid w:val="0026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07284"/>
    <w:rPr>
      <w:color w:val="808080"/>
    </w:rPr>
  </w:style>
  <w:style w:type="paragraph" w:styleId="ListBullet">
    <w:name w:val="List Bullet"/>
    <w:basedOn w:val="Normal"/>
    <w:uiPriority w:val="99"/>
    <w:unhideWhenUsed/>
    <w:rsid w:val="006F4AF2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-bsu.cam.ac.uk/cochrane/handbook/index.htm" TargetMode="External"/><Relationship Id="rId13" Type="http://schemas.openxmlformats.org/officeDocument/2006/relationships/hyperlink" Target="http://www.mrc-bsu.cam.ac.uk/cochrane/handbook/index.htm" TargetMode="External"/><Relationship Id="rId18" Type="http://schemas.openxmlformats.org/officeDocument/2006/relationships/hyperlink" Target="http://www.cochrane.org/style/home.ht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rc-bsu.cam.ac.uk/cochrane/handbook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rc-bsu.cam.ac.uk/cochrane/handbook/index.htm" TargetMode="External"/><Relationship Id="rId17" Type="http://schemas.openxmlformats.org/officeDocument/2006/relationships/hyperlink" Target="http://www.mrc-bsu.cam.ac.uk/cochrane/handbook/index.htm" TargetMode="External"/><Relationship Id="rId25" Type="http://schemas.openxmlformats.org/officeDocument/2006/relationships/hyperlink" Target="http://www.mrc-bsu.cam.ac.uk/cochrane/handbook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c-bsu.cam.ac.uk/cochrane/handbook/index.htm" TargetMode="External"/><Relationship Id="rId20" Type="http://schemas.openxmlformats.org/officeDocument/2006/relationships/hyperlink" Target="http://www.mrc-bsu.cam.ac.uk/cochrane/handbook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c-bsu.cam.ac.uk/cochrane/handbook/index.htm" TargetMode="External"/><Relationship Id="rId24" Type="http://schemas.openxmlformats.org/officeDocument/2006/relationships/hyperlink" Target="http://www.mrc-bsu.cam.ac.uk/cochrane/handbook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c-bsu.cam.ac.uk/cochrane/handbook/index.htm" TargetMode="External"/><Relationship Id="rId23" Type="http://schemas.openxmlformats.org/officeDocument/2006/relationships/hyperlink" Target="http://www.cochrane.org/training/authors-mes/cochrane-style-guide/cochrane-style-guide-basi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rc-bsu.cam.ac.uk/cochrane/handbook/index.htm" TargetMode="External"/><Relationship Id="rId19" Type="http://schemas.openxmlformats.org/officeDocument/2006/relationships/hyperlink" Target="http://www.mrc-bsu.cam.ac.uk/cochrane/handbook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c-bsu.cam.ac.uk/cochrane/handbook/index.htm" TargetMode="External"/><Relationship Id="rId14" Type="http://schemas.openxmlformats.org/officeDocument/2006/relationships/hyperlink" Target="http://www.mrc-bsu.cam.ac.uk/cochrane/handbook/index.htm" TargetMode="External"/><Relationship Id="rId22" Type="http://schemas.openxmlformats.org/officeDocument/2006/relationships/hyperlink" Target="http://www.cochrane.org/style/hom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15855</CharactersWithSpaces>
  <SharedDoc>false</SharedDoc>
  <HLinks>
    <vt:vector size="108" baseType="variant">
      <vt:variant>
        <vt:i4>2228314</vt:i4>
      </vt:variant>
      <vt:variant>
        <vt:i4>204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chapter_3/3_2_some_important_definitions.htm</vt:lpwstr>
      </vt:variant>
      <vt:variant>
        <vt:i4>1572921</vt:i4>
      </vt:variant>
      <vt:variant>
        <vt:i4>197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chapter_3/3_maintaining_reviews_updates_amendments_and_feedback.htm</vt:lpwstr>
      </vt:variant>
      <vt:variant>
        <vt:i4>589918</vt:i4>
      </vt:variant>
      <vt:variant>
        <vt:i4>184</vt:i4>
      </vt:variant>
      <vt:variant>
        <vt:i4>0</vt:i4>
      </vt:variant>
      <vt:variant>
        <vt:i4>5</vt:i4>
      </vt:variant>
      <vt:variant>
        <vt:lpwstr>http://www.cochrane.org/training/authors-mes/cochrane-style-guide/cochrane-style-guide-basics</vt:lpwstr>
      </vt:variant>
      <vt:variant>
        <vt:lpwstr/>
      </vt:variant>
      <vt:variant>
        <vt:i4>8126571</vt:i4>
      </vt:variant>
      <vt:variant>
        <vt:i4>179</vt:i4>
      </vt:variant>
      <vt:variant>
        <vt:i4>0</vt:i4>
      </vt:variant>
      <vt:variant>
        <vt:i4>5</vt:i4>
      </vt:variant>
      <vt:variant>
        <vt:lpwstr>http://www.cochrane.org/style/home.htm</vt:lpwstr>
      </vt:variant>
      <vt:variant>
        <vt:lpwstr/>
      </vt:variant>
      <vt:variant>
        <vt:i4>1245233</vt:i4>
      </vt:variant>
      <vt:variant>
        <vt:i4>174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chapter_4/4_12_appendices.htm</vt:lpwstr>
      </vt:variant>
      <vt:variant>
        <vt:i4>7536750</vt:i4>
      </vt:variant>
      <vt:variant>
        <vt:i4>169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chapter_4/4_10_sources_of_support_to_the_review.htm</vt:lpwstr>
      </vt:variant>
      <vt:variant>
        <vt:i4>3932239</vt:i4>
      </vt:variant>
      <vt:variant>
        <vt:i4>150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chapter_4/4_7_studies_and_references.htm</vt:lpwstr>
      </vt:variant>
      <vt:variant>
        <vt:i4>8126571</vt:i4>
      </vt:variant>
      <vt:variant>
        <vt:i4>143</vt:i4>
      </vt:variant>
      <vt:variant>
        <vt:i4>0</vt:i4>
      </vt:variant>
      <vt:variant>
        <vt:i4>5</vt:i4>
      </vt:variant>
      <vt:variant>
        <vt:lpwstr>http://www.cochrane.org/style/home.htm</vt:lpwstr>
      </vt:variant>
      <vt:variant>
        <vt:lpwstr/>
      </vt:variant>
      <vt:variant>
        <vt:i4>4653153</vt:i4>
      </vt:variant>
      <vt:variant>
        <vt:i4>130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chapter_4/4_6_7_additional_tables.htm</vt:lpwstr>
      </vt:variant>
      <vt:variant>
        <vt:i4>3407972</vt:i4>
      </vt:variant>
      <vt:variant>
        <vt:i4>125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chapter_4/4_5_x_declarations_of_interest.htm</vt:lpwstr>
      </vt:variant>
      <vt:variant>
        <vt:i4>6225933</vt:i4>
      </vt:variant>
      <vt:variant>
        <vt:i4>120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chapter_4/4_5_ix_contributions_of_authors.htm</vt:lpwstr>
      </vt:variant>
      <vt:variant>
        <vt:i4>1310787</vt:i4>
      </vt:variant>
      <vt:variant>
        <vt:i4>113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chapter_4/4_5_viii_acknowledgements.htm</vt:lpwstr>
      </vt:variant>
      <vt:variant>
        <vt:i4>5832793</vt:i4>
      </vt:variant>
      <vt:variant>
        <vt:i4>90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chapter_8/8_assessing_risk_of_bias_in_included_studies.htm</vt:lpwstr>
      </vt:variant>
      <vt:variant>
        <vt:i4>7405678</vt:i4>
      </vt:variant>
      <vt:variant>
        <vt:i4>71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chapter_11/11_5_2_selecting_outcomes_for_summary_of_findings_tables.htm</vt:lpwstr>
      </vt:variant>
      <vt:variant>
        <vt:i4>2162790</vt:i4>
      </vt:variant>
      <vt:variant>
        <vt:i4>48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chapter_4/4_5_iv_methods.htm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chapter_4/4_5_iii_objectives.htm</vt:lpwstr>
      </vt:variant>
      <vt:variant>
        <vt:i4>196692</vt:i4>
      </vt:variant>
      <vt:variant>
        <vt:i4>26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chapter_4/4_5_ii_background.htm</vt:lpwstr>
      </vt:variant>
      <vt:variant>
        <vt:i4>8060941</vt:i4>
      </vt:variant>
      <vt:variant>
        <vt:i4>19</vt:i4>
      </vt:variant>
      <vt:variant>
        <vt:i4>0</vt:i4>
      </vt:variant>
      <vt:variant>
        <vt:i4>5</vt:i4>
      </vt:variant>
      <vt:variant>
        <vt:lpwstr>http://www.mrc-bsu.cam.ac.uk/cochrane/handbook/index.htm</vt:lpwstr>
      </vt:variant>
      <vt:variant>
        <vt:lpwstr>chapter_4/4_2_title_and_review_information_or_protocol_information.htm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jjam264</cp:lastModifiedBy>
  <cp:revision>5</cp:revision>
  <cp:lastPrinted>2012-05-15T21:23:00Z</cp:lastPrinted>
  <dcterms:created xsi:type="dcterms:W3CDTF">2012-05-17T21:51:00Z</dcterms:created>
  <dcterms:modified xsi:type="dcterms:W3CDTF">2012-05-17T22:36:00Z</dcterms:modified>
</cp:coreProperties>
</file>