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B2" w:rsidRDefault="009F21B2" w:rsidP="009F21B2">
      <w:pPr>
        <w:spacing w:before="0" w:after="160" w:line="259" w:lineRule="auto"/>
        <w:rPr>
          <w:rFonts w:eastAsia="Calibri" w:cs="Arial"/>
          <w:b/>
          <w:color w:val="365F91" w:themeColor="accent1" w:themeShade="BF"/>
          <w:sz w:val="36"/>
          <w:szCs w:val="36"/>
          <w:lang w:val="en-NZ"/>
        </w:rPr>
      </w:pPr>
      <w:r w:rsidRPr="00137F33">
        <w:rPr>
          <w:rFonts w:eastAsia="Calibri" w:cs="Arial"/>
          <w:b/>
          <w:color w:val="365F91" w:themeColor="accent1" w:themeShade="BF"/>
          <w:sz w:val="36"/>
          <w:szCs w:val="36"/>
          <w:lang w:val="en-NZ"/>
        </w:rPr>
        <w:t>Data Roles in a Secondary School</w:t>
      </w:r>
    </w:p>
    <w:p w:rsidR="000E4C3D" w:rsidRPr="000E4C3D" w:rsidRDefault="000E4C3D" w:rsidP="009F21B2">
      <w:pPr>
        <w:spacing w:before="0" w:after="160" w:line="259" w:lineRule="auto"/>
        <w:rPr>
          <w:rFonts w:eastAsia="Calibri" w:cs="Arial"/>
          <w:sz w:val="24"/>
          <w:lang w:val="en-NZ"/>
        </w:rPr>
      </w:pPr>
      <w:r w:rsidRPr="000E4C3D">
        <w:rPr>
          <w:rFonts w:eastAsia="Calibri" w:cs="Arial"/>
          <w:sz w:val="24"/>
          <w:lang w:val="en-NZ"/>
        </w:rPr>
        <w:t>This information is for senior leaders and people in the following roles.</w:t>
      </w:r>
    </w:p>
    <w:p w:rsidR="009F21B2" w:rsidRPr="00137F33" w:rsidRDefault="009F21B2" w:rsidP="009F21B2">
      <w:pPr>
        <w:spacing w:before="0" w:after="160" w:line="259" w:lineRule="auto"/>
        <w:rPr>
          <w:rFonts w:eastAsia="Calibri"/>
          <w:b/>
          <w:color w:val="365F91" w:themeColor="accent1" w:themeShade="BF"/>
          <w:sz w:val="32"/>
          <w:szCs w:val="32"/>
          <w:lang w:val="en-NZ"/>
        </w:rPr>
      </w:pPr>
      <w:r w:rsidRPr="00137F33">
        <w:rPr>
          <w:rFonts w:eastAsia="Calibri"/>
          <w:b/>
          <w:color w:val="365F91" w:themeColor="accent1" w:themeShade="BF"/>
          <w:sz w:val="32"/>
          <w:szCs w:val="32"/>
          <w:lang w:val="en-NZ"/>
        </w:rPr>
        <w:t>Student achievement manager (SAM)</w:t>
      </w:r>
    </w:p>
    <w:p w:rsidR="009F21B2" w:rsidRPr="00B40D2A" w:rsidRDefault="009F21B2" w:rsidP="009F21B2">
      <w:pPr>
        <w:spacing w:before="0" w:after="0" w:line="259" w:lineRule="auto"/>
        <w:rPr>
          <w:rFonts w:eastAsia="Calibri" w:cs="Arial"/>
          <w:sz w:val="22"/>
          <w:szCs w:val="22"/>
          <w:lang w:val="en-NZ"/>
        </w:rPr>
      </w:pPr>
      <w:r w:rsidRPr="00B40D2A">
        <w:rPr>
          <w:rFonts w:eastAsia="Calibri" w:cs="Arial"/>
          <w:sz w:val="22"/>
          <w:szCs w:val="22"/>
          <w:lang w:val="en-NZ"/>
        </w:rPr>
        <w:t>A student achievement manager (SAM) is a per</w:t>
      </w:r>
      <w:r w:rsidR="004D5E4E">
        <w:rPr>
          <w:rFonts w:eastAsia="Calibri" w:cs="Arial"/>
          <w:sz w:val="22"/>
          <w:szCs w:val="22"/>
          <w:lang w:val="en-NZ"/>
        </w:rPr>
        <w:t>son within the school who has</w:t>
      </w:r>
      <w:r w:rsidRPr="00B40D2A">
        <w:rPr>
          <w:rFonts w:eastAsia="Calibri" w:cs="Arial"/>
          <w:sz w:val="22"/>
          <w:szCs w:val="22"/>
          <w:lang w:val="en-NZ"/>
        </w:rPr>
        <w:t xml:space="preserve"> responsibility for overseeing all aspects of student achi</w:t>
      </w:r>
      <w:r w:rsidR="004D5E4E">
        <w:rPr>
          <w:rFonts w:eastAsia="Calibri" w:cs="Arial"/>
          <w:sz w:val="22"/>
          <w:szCs w:val="22"/>
          <w:lang w:val="en-NZ"/>
        </w:rPr>
        <w:t>evement. An ideal SAM has</w:t>
      </w:r>
      <w:r w:rsidRPr="00B40D2A">
        <w:rPr>
          <w:rFonts w:eastAsia="Calibri" w:cs="Arial"/>
          <w:sz w:val="22"/>
          <w:szCs w:val="22"/>
          <w:lang w:val="en-NZ"/>
        </w:rPr>
        <w:t xml:space="preserve"> the skills and capacity to be able to carefully analyse achievement data</w:t>
      </w:r>
      <w:r w:rsidR="007A591D">
        <w:rPr>
          <w:rFonts w:eastAsia="Calibri" w:cs="Arial"/>
          <w:sz w:val="22"/>
          <w:szCs w:val="22"/>
          <w:lang w:val="en-NZ"/>
        </w:rPr>
        <w:t>, and be curious about the data they have</w:t>
      </w:r>
      <w:r w:rsidR="004D5E4E">
        <w:rPr>
          <w:rFonts w:eastAsia="Calibri" w:cs="Arial"/>
          <w:sz w:val="22"/>
          <w:szCs w:val="22"/>
          <w:lang w:val="en-NZ"/>
        </w:rPr>
        <w:t>. A SAM also has to</w:t>
      </w:r>
      <w:r w:rsidRPr="00B40D2A">
        <w:rPr>
          <w:rFonts w:eastAsia="Calibri" w:cs="Arial"/>
          <w:sz w:val="22"/>
          <w:szCs w:val="22"/>
          <w:lang w:val="en-NZ"/>
        </w:rPr>
        <w:t xml:space="preserve"> be able t</w:t>
      </w:r>
      <w:r w:rsidR="00B9325D">
        <w:rPr>
          <w:rFonts w:eastAsia="Calibri" w:cs="Arial"/>
          <w:sz w:val="22"/>
          <w:szCs w:val="22"/>
          <w:lang w:val="en-NZ"/>
        </w:rPr>
        <w:t>o lead discussions where data a</w:t>
      </w:r>
      <w:r w:rsidRPr="00B40D2A">
        <w:rPr>
          <w:rFonts w:eastAsia="Calibri" w:cs="Arial"/>
          <w:sz w:val="22"/>
          <w:szCs w:val="22"/>
          <w:lang w:val="en-NZ"/>
        </w:rPr>
        <w:t xml:space="preserve">re central to thinking about and improving student achievement.  </w:t>
      </w:r>
    </w:p>
    <w:p w:rsidR="00B91D9B" w:rsidRDefault="00B91D9B" w:rsidP="009F21B2">
      <w:pPr>
        <w:spacing w:before="0" w:after="0"/>
        <w:rPr>
          <w:rFonts w:eastAsia="MS Mincho"/>
          <w:b/>
          <w:color w:val="1F497D"/>
          <w:sz w:val="32"/>
          <w:szCs w:val="32"/>
          <w:lang w:val="en-US"/>
        </w:rPr>
      </w:pPr>
    </w:p>
    <w:p w:rsidR="009F21B2" w:rsidRPr="00137F33" w:rsidRDefault="009F21B2" w:rsidP="009F21B2">
      <w:pPr>
        <w:spacing w:before="0" w:after="0"/>
        <w:rPr>
          <w:rFonts w:eastAsia="MS Mincho"/>
          <w:b/>
          <w:color w:val="365F91" w:themeColor="accent1" w:themeShade="BF"/>
          <w:sz w:val="32"/>
          <w:szCs w:val="32"/>
          <w:lang w:val="en-US"/>
        </w:rPr>
      </w:pPr>
      <w:r w:rsidRPr="00137F33">
        <w:rPr>
          <w:rFonts w:eastAsia="MS Mincho"/>
          <w:b/>
          <w:color w:val="365F91" w:themeColor="accent1" w:themeShade="BF"/>
          <w:sz w:val="32"/>
          <w:szCs w:val="32"/>
          <w:lang w:val="en-US"/>
        </w:rPr>
        <w:t>Roles and responsibilities of the SAM</w:t>
      </w:r>
    </w:p>
    <w:p w:rsidR="009F21B2" w:rsidRPr="00B40D2A" w:rsidRDefault="009F21B2" w:rsidP="009F21B2">
      <w:pPr>
        <w:spacing w:before="0" w:after="0"/>
        <w:rPr>
          <w:rFonts w:eastAsia="MS Mincho"/>
          <w:b/>
          <w:color w:val="1F497D"/>
          <w:sz w:val="22"/>
          <w:szCs w:val="22"/>
          <w:lang w:val="en-US"/>
        </w:rPr>
      </w:pPr>
    </w:p>
    <w:p w:rsidR="009F21B2" w:rsidRPr="00B40D2A" w:rsidRDefault="009F21B2" w:rsidP="009F21B2">
      <w:pPr>
        <w:spacing w:before="0" w:after="0" w:line="259" w:lineRule="auto"/>
        <w:rPr>
          <w:rFonts w:eastAsia="Calibri" w:cs="Arial"/>
          <w:sz w:val="22"/>
          <w:szCs w:val="22"/>
          <w:lang w:val="en-NZ"/>
        </w:rPr>
      </w:pPr>
      <w:r w:rsidRPr="00B40D2A">
        <w:rPr>
          <w:rFonts w:eastAsia="Calibri" w:cs="Arial"/>
          <w:sz w:val="22"/>
          <w:szCs w:val="22"/>
          <w:lang w:val="en-NZ"/>
        </w:rPr>
        <w:t>•</w:t>
      </w:r>
      <w:r w:rsidRPr="00B40D2A">
        <w:rPr>
          <w:rFonts w:eastAsia="Calibri" w:cs="Arial"/>
          <w:sz w:val="22"/>
          <w:szCs w:val="22"/>
          <w:lang w:val="en-NZ"/>
        </w:rPr>
        <w:tab/>
      </w:r>
      <w:r w:rsidR="00705A27" w:rsidRPr="00B40D2A">
        <w:rPr>
          <w:rFonts w:eastAsia="Calibri" w:cs="Arial"/>
          <w:sz w:val="22"/>
          <w:szCs w:val="22"/>
          <w:lang w:val="en-NZ"/>
        </w:rPr>
        <w:t>Organi</w:t>
      </w:r>
      <w:r w:rsidR="00705A27">
        <w:rPr>
          <w:rFonts w:eastAsia="Calibri" w:cs="Arial"/>
          <w:sz w:val="22"/>
          <w:szCs w:val="22"/>
          <w:lang w:val="en-NZ"/>
        </w:rPr>
        <w:t>s</w:t>
      </w:r>
      <w:r w:rsidR="00705A27" w:rsidRPr="00B40D2A">
        <w:rPr>
          <w:rFonts w:eastAsia="Calibri" w:cs="Arial"/>
          <w:sz w:val="22"/>
          <w:szCs w:val="22"/>
          <w:lang w:val="en-NZ"/>
        </w:rPr>
        <w:t xml:space="preserve">e </w:t>
      </w:r>
      <w:r w:rsidRPr="00B40D2A">
        <w:rPr>
          <w:rFonts w:eastAsia="Calibri" w:cs="Arial"/>
          <w:sz w:val="22"/>
          <w:szCs w:val="22"/>
          <w:lang w:val="en-NZ"/>
        </w:rPr>
        <w:t>timely collection of data</w:t>
      </w:r>
      <w:r w:rsidR="00823ECB">
        <w:rPr>
          <w:rFonts w:eastAsia="Calibri" w:cs="Arial"/>
          <w:sz w:val="22"/>
          <w:szCs w:val="22"/>
          <w:lang w:val="en-NZ"/>
        </w:rPr>
        <w:t>.</w:t>
      </w:r>
    </w:p>
    <w:p w:rsidR="009F21B2" w:rsidRPr="00B40D2A" w:rsidRDefault="009F21B2" w:rsidP="009F21B2">
      <w:pPr>
        <w:spacing w:before="0" w:after="0" w:line="259" w:lineRule="auto"/>
        <w:rPr>
          <w:rFonts w:eastAsia="Calibri" w:cs="Arial"/>
          <w:sz w:val="22"/>
          <w:szCs w:val="22"/>
          <w:lang w:val="en-NZ"/>
        </w:rPr>
      </w:pPr>
      <w:r w:rsidRPr="00B40D2A">
        <w:rPr>
          <w:rFonts w:eastAsia="Calibri" w:cs="Arial"/>
          <w:sz w:val="22"/>
          <w:szCs w:val="22"/>
          <w:lang w:val="en-NZ"/>
        </w:rPr>
        <w:t>•</w:t>
      </w:r>
      <w:r w:rsidRPr="00B40D2A">
        <w:rPr>
          <w:rFonts w:eastAsia="Calibri" w:cs="Arial"/>
          <w:sz w:val="22"/>
          <w:szCs w:val="22"/>
          <w:lang w:val="en-NZ"/>
        </w:rPr>
        <w:tab/>
        <w:t xml:space="preserve">Work with </w:t>
      </w:r>
      <w:r w:rsidR="00705A27">
        <w:rPr>
          <w:rFonts w:eastAsia="Calibri" w:cs="Arial"/>
          <w:sz w:val="22"/>
          <w:szCs w:val="22"/>
          <w:lang w:val="en-NZ"/>
        </w:rPr>
        <w:t xml:space="preserve">the </w:t>
      </w:r>
      <w:r w:rsidRPr="00B40D2A">
        <w:rPr>
          <w:rFonts w:eastAsia="Calibri" w:cs="Arial"/>
          <w:sz w:val="22"/>
          <w:szCs w:val="22"/>
          <w:lang w:val="en-NZ"/>
        </w:rPr>
        <w:t>D</w:t>
      </w:r>
      <w:r w:rsidR="00C22837">
        <w:rPr>
          <w:rFonts w:eastAsia="Calibri" w:cs="Arial"/>
          <w:sz w:val="22"/>
          <w:szCs w:val="22"/>
          <w:lang w:val="en-NZ"/>
        </w:rPr>
        <w:t>ata</w:t>
      </w:r>
      <w:r w:rsidRPr="00B40D2A">
        <w:rPr>
          <w:rFonts w:eastAsia="Calibri" w:cs="Arial"/>
          <w:sz w:val="22"/>
          <w:szCs w:val="22"/>
          <w:lang w:val="en-NZ"/>
        </w:rPr>
        <w:t xml:space="preserve"> Manager to record all student achievement data</w:t>
      </w:r>
      <w:r w:rsidR="00823ECB">
        <w:rPr>
          <w:rFonts w:eastAsia="Calibri" w:cs="Arial"/>
          <w:sz w:val="22"/>
          <w:szCs w:val="22"/>
          <w:lang w:val="en-NZ"/>
        </w:rPr>
        <w:t>.</w:t>
      </w:r>
    </w:p>
    <w:p w:rsidR="009F21B2" w:rsidRPr="00B40D2A" w:rsidRDefault="009F21B2" w:rsidP="009F21B2">
      <w:pPr>
        <w:spacing w:before="0" w:after="0" w:line="259" w:lineRule="auto"/>
        <w:rPr>
          <w:rFonts w:eastAsia="Calibri" w:cs="Arial"/>
          <w:sz w:val="22"/>
          <w:szCs w:val="22"/>
          <w:lang w:val="en-NZ"/>
        </w:rPr>
      </w:pPr>
      <w:r w:rsidRPr="00B40D2A">
        <w:rPr>
          <w:rFonts w:eastAsia="Calibri" w:cs="Arial"/>
          <w:sz w:val="22"/>
          <w:szCs w:val="22"/>
          <w:lang w:val="en-NZ"/>
        </w:rPr>
        <w:t>•</w:t>
      </w:r>
      <w:r w:rsidRPr="00B40D2A">
        <w:rPr>
          <w:rFonts w:eastAsia="Calibri" w:cs="Arial"/>
          <w:sz w:val="22"/>
          <w:szCs w:val="22"/>
          <w:lang w:val="en-NZ"/>
        </w:rPr>
        <w:tab/>
        <w:t xml:space="preserve">Maintain </w:t>
      </w:r>
      <w:r w:rsidR="00705A27">
        <w:rPr>
          <w:rFonts w:eastAsia="Calibri" w:cs="Arial"/>
          <w:sz w:val="22"/>
          <w:szCs w:val="22"/>
          <w:lang w:val="en-NZ"/>
        </w:rPr>
        <w:t xml:space="preserve">the </w:t>
      </w:r>
      <w:r w:rsidRPr="00B40D2A">
        <w:rPr>
          <w:rFonts w:eastAsia="Calibri" w:cs="Arial"/>
          <w:sz w:val="22"/>
          <w:szCs w:val="22"/>
          <w:lang w:val="en-NZ"/>
        </w:rPr>
        <w:t>evidential database</w:t>
      </w:r>
      <w:r w:rsidR="00823ECB">
        <w:rPr>
          <w:rFonts w:eastAsia="Calibri" w:cs="Arial"/>
          <w:sz w:val="22"/>
          <w:szCs w:val="22"/>
          <w:lang w:val="en-NZ"/>
        </w:rPr>
        <w:t>.</w:t>
      </w:r>
      <w:bookmarkStart w:id="0" w:name="_GoBack"/>
      <w:bookmarkEnd w:id="0"/>
    </w:p>
    <w:p w:rsidR="009F21B2" w:rsidRPr="00B40D2A" w:rsidRDefault="009F21B2" w:rsidP="009F21B2">
      <w:pPr>
        <w:spacing w:before="0" w:after="0" w:line="259" w:lineRule="auto"/>
        <w:rPr>
          <w:rFonts w:eastAsia="Calibri" w:cs="Arial"/>
          <w:sz w:val="22"/>
          <w:szCs w:val="22"/>
          <w:lang w:val="en-NZ"/>
        </w:rPr>
      </w:pPr>
      <w:r w:rsidRPr="00B40D2A">
        <w:rPr>
          <w:rFonts w:eastAsia="Calibri" w:cs="Arial"/>
          <w:sz w:val="22"/>
          <w:szCs w:val="22"/>
          <w:lang w:val="en-NZ"/>
        </w:rPr>
        <w:t>•</w:t>
      </w:r>
      <w:r w:rsidRPr="00B40D2A">
        <w:rPr>
          <w:rFonts w:eastAsia="Calibri" w:cs="Arial"/>
          <w:sz w:val="22"/>
          <w:szCs w:val="22"/>
          <w:lang w:val="en-NZ"/>
        </w:rPr>
        <w:tab/>
        <w:t>Review and analyse results</w:t>
      </w:r>
      <w:r w:rsidR="00823ECB">
        <w:rPr>
          <w:rFonts w:eastAsia="Calibri" w:cs="Arial"/>
          <w:sz w:val="22"/>
          <w:szCs w:val="22"/>
          <w:lang w:val="en-NZ"/>
        </w:rPr>
        <w:t>.</w:t>
      </w:r>
    </w:p>
    <w:p w:rsidR="009F21B2" w:rsidRPr="00B40D2A" w:rsidRDefault="009F21B2" w:rsidP="009F21B2">
      <w:pPr>
        <w:spacing w:before="0" w:after="0" w:line="259" w:lineRule="auto"/>
        <w:rPr>
          <w:rFonts w:eastAsia="Calibri" w:cs="Arial"/>
          <w:sz w:val="22"/>
          <w:szCs w:val="22"/>
          <w:lang w:val="en-NZ"/>
        </w:rPr>
      </w:pPr>
      <w:r w:rsidRPr="00B40D2A">
        <w:rPr>
          <w:rFonts w:eastAsia="Calibri" w:cs="Arial"/>
          <w:sz w:val="22"/>
          <w:szCs w:val="22"/>
          <w:lang w:val="en-NZ"/>
        </w:rPr>
        <w:t>•</w:t>
      </w:r>
      <w:r w:rsidRPr="00B40D2A">
        <w:rPr>
          <w:rFonts w:eastAsia="Calibri" w:cs="Arial"/>
          <w:sz w:val="22"/>
          <w:szCs w:val="22"/>
          <w:lang w:val="en-NZ"/>
        </w:rPr>
        <w:tab/>
        <w:t xml:space="preserve">Prepare Target </w:t>
      </w:r>
      <w:proofErr w:type="gramStart"/>
      <w:r w:rsidR="00705A27">
        <w:rPr>
          <w:rFonts w:eastAsia="Calibri" w:cs="Arial"/>
          <w:sz w:val="22"/>
          <w:szCs w:val="22"/>
          <w:lang w:val="en-NZ"/>
        </w:rPr>
        <w:t>S</w:t>
      </w:r>
      <w:r w:rsidR="00705A27" w:rsidRPr="00B40D2A">
        <w:rPr>
          <w:rFonts w:eastAsia="Calibri" w:cs="Arial"/>
          <w:sz w:val="22"/>
          <w:szCs w:val="22"/>
          <w:lang w:val="en-NZ"/>
        </w:rPr>
        <w:t>etting</w:t>
      </w:r>
      <w:proofErr w:type="gramEnd"/>
      <w:r w:rsidR="00705A27" w:rsidRPr="00B40D2A">
        <w:rPr>
          <w:rFonts w:eastAsia="Calibri" w:cs="Arial"/>
          <w:sz w:val="22"/>
          <w:szCs w:val="22"/>
          <w:lang w:val="en-NZ"/>
        </w:rPr>
        <w:t xml:space="preserve"> </w:t>
      </w:r>
      <w:r w:rsidRPr="00B40D2A">
        <w:rPr>
          <w:rFonts w:eastAsia="Calibri" w:cs="Arial"/>
          <w:sz w:val="22"/>
          <w:szCs w:val="22"/>
          <w:lang w:val="en-NZ"/>
        </w:rPr>
        <w:t>calculations</w:t>
      </w:r>
      <w:r w:rsidR="00823ECB">
        <w:rPr>
          <w:rFonts w:eastAsia="Calibri" w:cs="Arial"/>
          <w:sz w:val="22"/>
          <w:szCs w:val="22"/>
          <w:lang w:val="en-NZ"/>
        </w:rPr>
        <w:t>.</w:t>
      </w:r>
    </w:p>
    <w:p w:rsidR="009F21B2" w:rsidRPr="00B40D2A" w:rsidRDefault="009F21B2" w:rsidP="009F21B2">
      <w:pPr>
        <w:spacing w:before="0" w:after="0" w:line="259" w:lineRule="auto"/>
        <w:rPr>
          <w:rFonts w:eastAsia="Calibri" w:cs="Arial"/>
          <w:sz w:val="22"/>
          <w:szCs w:val="22"/>
          <w:lang w:val="en-NZ"/>
        </w:rPr>
      </w:pPr>
      <w:r w:rsidRPr="00B40D2A">
        <w:rPr>
          <w:rFonts w:eastAsia="Calibri" w:cs="Arial"/>
          <w:sz w:val="22"/>
          <w:szCs w:val="22"/>
          <w:lang w:val="en-NZ"/>
        </w:rPr>
        <w:t>•</w:t>
      </w:r>
      <w:r w:rsidRPr="00B40D2A">
        <w:rPr>
          <w:rFonts w:eastAsia="Calibri" w:cs="Arial"/>
          <w:sz w:val="22"/>
          <w:szCs w:val="22"/>
          <w:lang w:val="en-NZ"/>
        </w:rPr>
        <w:tab/>
        <w:t>Manage Tracking and Monitoring</w:t>
      </w:r>
      <w:r w:rsidR="00823ECB">
        <w:rPr>
          <w:rFonts w:eastAsia="Calibri" w:cs="Arial"/>
          <w:sz w:val="22"/>
          <w:szCs w:val="22"/>
          <w:lang w:val="en-NZ"/>
        </w:rPr>
        <w:t>.</w:t>
      </w:r>
    </w:p>
    <w:p w:rsidR="009F21B2" w:rsidRPr="00B40D2A" w:rsidRDefault="009F21B2" w:rsidP="009F21B2">
      <w:pPr>
        <w:spacing w:before="0" w:after="0" w:line="259" w:lineRule="auto"/>
        <w:rPr>
          <w:rFonts w:eastAsia="Calibri" w:cs="Arial"/>
          <w:sz w:val="22"/>
          <w:szCs w:val="22"/>
          <w:lang w:val="en-NZ"/>
        </w:rPr>
      </w:pPr>
      <w:r w:rsidRPr="00B40D2A">
        <w:rPr>
          <w:rFonts w:eastAsia="Calibri" w:cs="Arial"/>
          <w:sz w:val="22"/>
          <w:szCs w:val="22"/>
          <w:lang w:val="en-NZ"/>
        </w:rPr>
        <w:t>•</w:t>
      </w:r>
      <w:r w:rsidRPr="00B40D2A">
        <w:rPr>
          <w:rFonts w:eastAsia="Calibri" w:cs="Arial"/>
          <w:sz w:val="22"/>
          <w:szCs w:val="22"/>
          <w:lang w:val="en-NZ"/>
        </w:rPr>
        <w:tab/>
        <w:t>Prepare data for Academic Counselling</w:t>
      </w:r>
      <w:r w:rsidR="00823ECB">
        <w:rPr>
          <w:rFonts w:eastAsia="Calibri" w:cs="Arial"/>
          <w:sz w:val="22"/>
          <w:szCs w:val="22"/>
          <w:lang w:val="en-NZ"/>
        </w:rPr>
        <w:t>.</w:t>
      </w:r>
    </w:p>
    <w:p w:rsidR="009F21B2" w:rsidRPr="00B40D2A" w:rsidRDefault="009F21B2" w:rsidP="009F21B2">
      <w:pPr>
        <w:spacing w:before="0" w:after="0" w:line="259" w:lineRule="auto"/>
        <w:rPr>
          <w:rFonts w:eastAsia="Calibri" w:cs="Arial"/>
          <w:sz w:val="22"/>
          <w:szCs w:val="22"/>
          <w:lang w:val="en-NZ"/>
        </w:rPr>
      </w:pPr>
      <w:r w:rsidRPr="00B40D2A">
        <w:rPr>
          <w:rFonts w:eastAsia="Calibri" w:cs="Arial"/>
          <w:sz w:val="22"/>
          <w:szCs w:val="22"/>
          <w:lang w:val="en-NZ"/>
        </w:rPr>
        <w:t>•</w:t>
      </w:r>
      <w:r w:rsidRPr="00B40D2A">
        <w:rPr>
          <w:rFonts w:eastAsia="Calibri" w:cs="Arial"/>
          <w:sz w:val="22"/>
          <w:szCs w:val="22"/>
          <w:lang w:val="en-NZ"/>
        </w:rPr>
        <w:tab/>
        <w:t>Support Academic Counselling Manager</w:t>
      </w:r>
      <w:r w:rsidR="00823ECB">
        <w:rPr>
          <w:rFonts w:eastAsia="Calibri" w:cs="Arial"/>
          <w:sz w:val="22"/>
          <w:szCs w:val="22"/>
          <w:lang w:val="en-NZ"/>
        </w:rPr>
        <w:t>.</w:t>
      </w:r>
    </w:p>
    <w:p w:rsidR="009F21B2" w:rsidRPr="00B40D2A" w:rsidRDefault="009F21B2" w:rsidP="009F21B2">
      <w:pPr>
        <w:spacing w:before="0" w:after="0" w:line="259" w:lineRule="auto"/>
        <w:rPr>
          <w:rFonts w:eastAsia="Calibri" w:cs="Arial"/>
          <w:sz w:val="22"/>
          <w:szCs w:val="22"/>
          <w:lang w:val="en-NZ"/>
        </w:rPr>
      </w:pPr>
      <w:r w:rsidRPr="00B40D2A">
        <w:rPr>
          <w:rFonts w:eastAsia="Calibri" w:cs="Arial"/>
          <w:sz w:val="22"/>
          <w:szCs w:val="22"/>
          <w:lang w:val="en-NZ"/>
        </w:rPr>
        <w:t>•</w:t>
      </w:r>
      <w:r w:rsidRPr="00B40D2A">
        <w:rPr>
          <w:rFonts w:eastAsia="Calibri" w:cs="Arial"/>
          <w:sz w:val="22"/>
          <w:szCs w:val="22"/>
          <w:lang w:val="en-NZ"/>
        </w:rPr>
        <w:tab/>
        <w:t>Prepare data for PST Conferences</w:t>
      </w:r>
      <w:r w:rsidR="00823ECB">
        <w:rPr>
          <w:rFonts w:eastAsia="Calibri" w:cs="Arial"/>
          <w:sz w:val="22"/>
          <w:szCs w:val="22"/>
          <w:lang w:val="en-NZ"/>
        </w:rPr>
        <w:t>.</w:t>
      </w:r>
    </w:p>
    <w:p w:rsidR="009F21B2" w:rsidRPr="00B40D2A" w:rsidRDefault="009F21B2" w:rsidP="009F21B2">
      <w:pPr>
        <w:spacing w:before="0" w:after="0" w:line="259" w:lineRule="auto"/>
        <w:rPr>
          <w:rFonts w:eastAsia="Calibri" w:cs="Arial"/>
          <w:sz w:val="22"/>
          <w:szCs w:val="22"/>
          <w:lang w:val="en-NZ"/>
        </w:rPr>
      </w:pPr>
      <w:r w:rsidRPr="00B40D2A">
        <w:rPr>
          <w:rFonts w:eastAsia="Calibri" w:cs="Arial"/>
          <w:sz w:val="22"/>
          <w:szCs w:val="22"/>
          <w:lang w:val="en-NZ"/>
        </w:rPr>
        <w:t>•</w:t>
      </w:r>
      <w:r w:rsidRPr="00B40D2A">
        <w:rPr>
          <w:rFonts w:eastAsia="Calibri" w:cs="Arial"/>
          <w:sz w:val="22"/>
          <w:szCs w:val="22"/>
          <w:lang w:val="en-NZ"/>
        </w:rPr>
        <w:tab/>
        <w:t>Support PST Conference Co-ordinator</w:t>
      </w:r>
      <w:r w:rsidR="00823ECB">
        <w:rPr>
          <w:rFonts w:eastAsia="Calibri" w:cs="Arial"/>
          <w:sz w:val="22"/>
          <w:szCs w:val="22"/>
          <w:lang w:val="en-NZ"/>
        </w:rPr>
        <w:t>.</w:t>
      </w:r>
    </w:p>
    <w:p w:rsidR="009F21B2" w:rsidRPr="00B40D2A" w:rsidRDefault="009F21B2" w:rsidP="009F21B2">
      <w:pPr>
        <w:spacing w:before="0" w:after="0" w:line="259" w:lineRule="auto"/>
        <w:rPr>
          <w:rFonts w:eastAsia="Calibri" w:cs="Arial"/>
          <w:sz w:val="22"/>
          <w:szCs w:val="22"/>
          <w:lang w:val="en-NZ"/>
        </w:rPr>
      </w:pPr>
      <w:r w:rsidRPr="00B40D2A">
        <w:rPr>
          <w:rFonts w:eastAsia="Calibri" w:cs="Arial"/>
          <w:sz w:val="22"/>
          <w:szCs w:val="22"/>
          <w:lang w:val="en-NZ"/>
        </w:rPr>
        <w:t>•</w:t>
      </w:r>
      <w:r w:rsidRPr="00B40D2A">
        <w:rPr>
          <w:rFonts w:eastAsia="Calibri" w:cs="Arial"/>
          <w:sz w:val="22"/>
          <w:szCs w:val="22"/>
          <w:lang w:val="en-NZ"/>
        </w:rPr>
        <w:tab/>
        <w:t>Manage/train data teams/PLCs</w:t>
      </w:r>
      <w:r w:rsidR="00823ECB">
        <w:rPr>
          <w:rFonts w:eastAsia="Calibri" w:cs="Arial"/>
          <w:sz w:val="22"/>
          <w:szCs w:val="22"/>
          <w:lang w:val="en-NZ"/>
        </w:rPr>
        <w:t>.</w:t>
      </w:r>
    </w:p>
    <w:p w:rsidR="009F21B2" w:rsidRPr="00B40D2A" w:rsidRDefault="009F21B2" w:rsidP="009F21B2">
      <w:pPr>
        <w:spacing w:before="0" w:after="0"/>
        <w:ind w:left="720"/>
        <w:rPr>
          <w:rFonts w:eastAsia="MS Mincho" w:cs="Arial"/>
          <w:sz w:val="22"/>
          <w:szCs w:val="22"/>
        </w:rPr>
      </w:pPr>
    </w:p>
    <w:p w:rsidR="009F21B2" w:rsidRPr="00137F33" w:rsidRDefault="009F21B2" w:rsidP="009F21B2">
      <w:pPr>
        <w:spacing w:before="0" w:after="0" w:line="259" w:lineRule="auto"/>
        <w:rPr>
          <w:rFonts w:eastAsia="Calibri"/>
          <w:b/>
          <w:color w:val="365F91" w:themeColor="accent1" w:themeShade="BF"/>
          <w:sz w:val="32"/>
          <w:szCs w:val="32"/>
          <w:lang w:val="en-NZ"/>
        </w:rPr>
      </w:pPr>
      <w:r w:rsidRPr="00137F33">
        <w:rPr>
          <w:rFonts w:eastAsia="Calibri"/>
          <w:b/>
          <w:color w:val="365F91" w:themeColor="accent1" w:themeShade="BF"/>
          <w:sz w:val="32"/>
          <w:szCs w:val="32"/>
          <w:lang w:val="en-NZ"/>
        </w:rPr>
        <w:t>Data Manager</w:t>
      </w:r>
    </w:p>
    <w:p w:rsidR="009F21B2" w:rsidRPr="00B40D2A" w:rsidRDefault="009F21B2" w:rsidP="009F21B2">
      <w:pPr>
        <w:spacing w:before="0" w:after="0" w:line="259" w:lineRule="auto"/>
        <w:rPr>
          <w:rFonts w:eastAsia="Calibri"/>
          <w:b/>
          <w:color w:val="1F497D"/>
          <w:sz w:val="22"/>
          <w:szCs w:val="22"/>
          <w:lang w:val="en-NZ"/>
        </w:rPr>
      </w:pPr>
    </w:p>
    <w:p w:rsidR="009F21B2" w:rsidRDefault="009F21B2" w:rsidP="009F21B2">
      <w:pPr>
        <w:spacing w:before="0" w:after="0" w:line="259" w:lineRule="auto"/>
        <w:rPr>
          <w:rFonts w:eastAsia="Calibri" w:cs="Arial"/>
          <w:sz w:val="22"/>
          <w:szCs w:val="22"/>
          <w:lang w:val="en-NZ"/>
        </w:rPr>
      </w:pPr>
      <w:r w:rsidRPr="00B40D2A">
        <w:rPr>
          <w:rFonts w:eastAsia="Calibri" w:cs="Arial"/>
          <w:sz w:val="22"/>
          <w:szCs w:val="22"/>
          <w:lang w:val="en-NZ"/>
        </w:rPr>
        <w:t>The main role of a school</w:t>
      </w:r>
      <w:r w:rsidR="00544C78">
        <w:rPr>
          <w:rFonts w:eastAsia="Calibri" w:cs="Arial"/>
          <w:sz w:val="22"/>
          <w:szCs w:val="22"/>
          <w:lang w:val="en-NZ"/>
        </w:rPr>
        <w:t>’</w:t>
      </w:r>
      <w:r w:rsidRPr="00B40D2A">
        <w:rPr>
          <w:rFonts w:eastAsia="Calibri" w:cs="Arial"/>
          <w:sz w:val="22"/>
          <w:szCs w:val="22"/>
          <w:lang w:val="en-NZ"/>
        </w:rPr>
        <w:t>s data manager is to build, maintain and provide for appropriate use of the school academic datab</w:t>
      </w:r>
      <w:r w:rsidR="00544C78">
        <w:rPr>
          <w:rFonts w:eastAsia="Calibri" w:cs="Arial"/>
          <w:sz w:val="22"/>
          <w:szCs w:val="22"/>
          <w:lang w:val="en-NZ"/>
        </w:rPr>
        <w:t>ase. An ideal data manager will</w:t>
      </w:r>
      <w:r w:rsidRPr="00B40D2A">
        <w:rPr>
          <w:rFonts w:eastAsia="Calibri" w:cs="Arial"/>
          <w:sz w:val="22"/>
          <w:szCs w:val="22"/>
          <w:lang w:val="en-NZ"/>
        </w:rPr>
        <w:t xml:space="preserve"> have a sound knowledge of </w:t>
      </w:r>
      <w:r w:rsidR="00544C78">
        <w:rPr>
          <w:rFonts w:eastAsia="Calibri" w:cs="Arial"/>
          <w:sz w:val="22"/>
          <w:szCs w:val="22"/>
          <w:lang w:val="en-NZ"/>
        </w:rPr>
        <w:t xml:space="preserve">the </w:t>
      </w:r>
      <w:r w:rsidRPr="00B40D2A">
        <w:rPr>
          <w:rFonts w:eastAsia="Calibri" w:cs="Arial"/>
          <w:sz w:val="22"/>
          <w:szCs w:val="22"/>
          <w:lang w:val="en-NZ"/>
        </w:rPr>
        <w:t>school</w:t>
      </w:r>
      <w:r w:rsidR="00544C78">
        <w:rPr>
          <w:rFonts w:eastAsia="Calibri" w:cs="Arial"/>
          <w:sz w:val="22"/>
          <w:szCs w:val="22"/>
          <w:lang w:val="en-NZ"/>
        </w:rPr>
        <w:t>’s</w:t>
      </w:r>
      <w:r w:rsidRPr="00B40D2A">
        <w:rPr>
          <w:rFonts w:eastAsia="Calibri" w:cs="Arial"/>
          <w:sz w:val="22"/>
          <w:szCs w:val="22"/>
          <w:lang w:val="en-NZ"/>
        </w:rPr>
        <w:t xml:space="preserve"> Student Management System (SMS) an</w:t>
      </w:r>
      <w:r w:rsidR="00314C2A">
        <w:rPr>
          <w:rFonts w:eastAsia="Calibri" w:cs="Arial"/>
          <w:sz w:val="22"/>
          <w:szCs w:val="22"/>
          <w:lang w:val="en-NZ"/>
        </w:rPr>
        <w:t>d the school network. They will</w:t>
      </w:r>
      <w:r w:rsidRPr="00B40D2A">
        <w:rPr>
          <w:rFonts w:eastAsia="Calibri" w:cs="Arial"/>
          <w:sz w:val="22"/>
          <w:szCs w:val="22"/>
          <w:lang w:val="en-NZ"/>
        </w:rPr>
        <w:t xml:space="preserve"> manage the organisation and collection of any longitudinal test data which may be in the form of an EDB.</w:t>
      </w:r>
    </w:p>
    <w:p w:rsidR="00314C2A" w:rsidRPr="00B40D2A" w:rsidRDefault="00314C2A" w:rsidP="009F21B2">
      <w:pPr>
        <w:spacing w:before="0" w:after="0" w:line="259" w:lineRule="auto"/>
        <w:rPr>
          <w:rFonts w:eastAsia="Calibri" w:cs="Arial"/>
          <w:sz w:val="22"/>
          <w:szCs w:val="22"/>
          <w:lang w:val="en-NZ"/>
        </w:rPr>
      </w:pPr>
    </w:p>
    <w:p w:rsidR="009F21B2" w:rsidRPr="00B40D2A" w:rsidRDefault="009F21B2" w:rsidP="009F21B2">
      <w:pPr>
        <w:spacing w:before="0" w:after="0" w:line="259" w:lineRule="auto"/>
        <w:rPr>
          <w:rFonts w:eastAsia="Calibri" w:cs="Arial"/>
          <w:sz w:val="22"/>
          <w:szCs w:val="22"/>
          <w:lang w:val="en-NZ"/>
        </w:rPr>
      </w:pPr>
      <w:r w:rsidRPr="00B40D2A">
        <w:rPr>
          <w:rFonts w:eastAsia="Calibri" w:cs="Arial"/>
          <w:sz w:val="22"/>
          <w:szCs w:val="22"/>
          <w:lang w:val="en-NZ"/>
        </w:rPr>
        <w:t>•</w:t>
      </w:r>
      <w:r w:rsidRPr="00B40D2A">
        <w:rPr>
          <w:rFonts w:eastAsia="Calibri" w:cs="Arial"/>
          <w:sz w:val="22"/>
          <w:szCs w:val="22"/>
          <w:lang w:val="en-NZ"/>
        </w:rPr>
        <w:tab/>
        <w:t>Security, storage and maintenance of high quality data</w:t>
      </w:r>
      <w:r w:rsidR="00823ECB">
        <w:rPr>
          <w:rFonts w:eastAsia="Calibri" w:cs="Arial"/>
          <w:sz w:val="22"/>
          <w:szCs w:val="22"/>
          <w:lang w:val="en-NZ"/>
        </w:rPr>
        <w:t>.</w:t>
      </w:r>
    </w:p>
    <w:p w:rsidR="009F21B2" w:rsidRPr="00B40D2A" w:rsidRDefault="009F21B2" w:rsidP="009F21B2">
      <w:pPr>
        <w:spacing w:before="0" w:after="0" w:line="259" w:lineRule="auto"/>
        <w:rPr>
          <w:rFonts w:eastAsia="Calibri" w:cs="Arial"/>
          <w:sz w:val="22"/>
          <w:szCs w:val="22"/>
          <w:lang w:val="en-NZ"/>
        </w:rPr>
      </w:pPr>
      <w:r w:rsidRPr="00B40D2A">
        <w:rPr>
          <w:rFonts w:eastAsia="Calibri" w:cs="Arial"/>
          <w:sz w:val="22"/>
          <w:szCs w:val="22"/>
          <w:lang w:val="en-NZ"/>
        </w:rPr>
        <w:t>•</w:t>
      </w:r>
      <w:r w:rsidRPr="00B40D2A">
        <w:rPr>
          <w:rFonts w:eastAsia="Calibri" w:cs="Arial"/>
          <w:sz w:val="22"/>
          <w:szCs w:val="22"/>
          <w:lang w:val="en-NZ"/>
        </w:rPr>
        <w:tab/>
        <w:t>Supplying high quality data to SAM, academic counsellors and other staff</w:t>
      </w:r>
      <w:r w:rsidR="00823ECB">
        <w:rPr>
          <w:rFonts w:eastAsia="Calibri" w:cs="Arial"/>
          <w:sz w:val="22"/>
          <w:szCs w:val="22"/>
          <w:lang w:val="en-NZ"/>
        </w:rPr>
        <w:t>.</w:t>
      </w:r>
    </w:p>
    <w:p w:rsidR="009F21B2" w:rsidRPr="00B40D2A" w:rsidRDefault="009F21B2" w:rsidP="009F21B2">
      <w:pPr>
        <w:spacing w:before="0" w:after="0" w:line="259" w:lineRule="auto"/>
        <w:rPr>
          <w:rFonts w:eastAsia="Calibri" w:cs="Arial"/>
          <w:sz w:val="22"/>
          <w:szCs w:val="22"/>
          <w:lang w:val="en-NZ"/>
        </w:rPr>
      </w:pPr>
      <w:r w:rsidRPr="00B40D2A">
        <w:rPr>
          <w:rFonts w:eastAsia="Calibri" w:cs="Arial"/>
          <w:sz w:val="22"/>
          <w:szCs w:val="22"/>
          <w:lang w:val="en-NZ"/>
        </w:rPr>
        <w:t>•</w:t>
      </w:r>
      <w:r w:rsidRPr="00B40D2A">
        <w:rPr>
          <w:rFonts w:eastAsia="Calibri" w:cs="Arial"/>
          <w:sz w:val="22"/>
          <w:szCs w:val="22"/>
          <w:lang w:val="en-NZ"/>
        </w:rPr>
        <w:tab/>
        <w:t>Working with SAM, academic counsellors and other staff</w:t>
      </w:r>
      <w:r w:rsidR="00823ECB">
        <w:rPr>
          <w:rFonts w:eastAsia="Calibri" w:cs="Arial"/>
          <w:sz w:val="22"/>
          <w:szCs w:val="22"/>
          <w:lang w:val="en-NZ"/>
        </w:rPr>
        <w:t>.</w:t>
      </w:r>
      <w:r w:rsidRPr="00B40D2A">
        <w:rPr>
          <w:rFonts w:eastAsia="Calibri" w:cs="Arial"/>
          <w:sz w:val="22"/>
          <w:szCs w:val="22"/>
          <w:lang w:val="en-NZ"/>
        </w:rPr>
        <w:tab/>
      </w:r>
    </w:p>
    <w:p w:rsidR="009F21B2" w:rsidRPr="00B40D2A" w:rsidRDefault="009F21B2" w:rsidP="009F21B2">
      <w:pPr>
        <w:spacing w:before="0" w:after="0" w:line="259" w:lineRule="auto"/>
        <w:rPr>
          <w:rFonts w:eastAsia="Calibri" w:cs="Arial"/>
          <w:sz w:val="22"/>
          <w:szCs w:val="22"/>
          <w:lang w:val="en-NZ"/>
        </w:rPr>
      </w:pPr>
      <w:r w:rsidRPr="00B40D2A">
        <w:rPr>
          <w:rFonts w:eastAsia="Calibri" w:cs="Arial"/>
          <w:sz w:val="22"/>
          <w:szCs w:val="22"/>
          <w:lang w:val="en-NZ"/>
        </w:rPr>
        <w:t>•</w:t>
      </w:r>
      <w:r w:rsidRPr="00B40D2A">
        <w:rPr>
          <w:rFonts w:eastAsia="Calibri" w:cs="Arial"/>
          <w:sz w:val="22"/>
          <w:szCs w:val="22"/>
          <w:lang w:val="en-NZ"/>
        </w:rPr>
        <w:tab/>
        <w:t>Strong EXCEL skills</w:t>
      </w:r>
      <w:r w:rsidR="00823ECB">
        <w:rPr>
          <w:rFonts w:eastAsia="Calibri" w:cs="Arial"/>
          <w:sz w:val="22"/>
          <w:szCs w:val="22"/>
          <w:lang w:val="en-NZ"/>
        </w:rPr>
        <w:t>.</w:t>
      </w:r>
    </w:p>
    <w:p w:rsidR="009F21B2" w:rsidRPr="00B40D2A" w:rsidRDefault="009F21B2" w:rsidP="009F21B2">
      <w:pPr>
        <w:spacing w:before="0" w:after="0" w:line="259" w:lineRule="auto"/>
        <w:rPr>
          <w:rFonts w:eastAsia="Calibri" w:cs="Arial"/>
          <w:sz w:val="22"/>
          <w:szCs w:val="22"/>
          <w:lang w:val="en-NZ"/>
        </w:rPr>
      </w:pPr>
      <w:r w:rsidRPr="00B40D2A">
        <w:rPr>
          <w:rFonts w:eastAsia="Calibri" w:cs="Arial"/>
          <w:sz w:val="22"/>
          <w:szCs w:val="22"/>
          <w:lang w:val="en-NZ"/>
        </w:rPr>
        <w:t>•</w:t>
      </w:r>
      <w:r w:rsidRPr="00B40D2A">
        <w:rPr>
          <w:rFonts w:eastAsia="Calibri" w:cs="Arial"/>
          <w:sz w:val="22"/>
          <w:szCs w:val="22"/>
          <w:lang w:val="en-NZ"/>
        </w:rPr>
        <w:tab/>
        <w:t>Internal school system knowledge</w:t>
      </w:r>
      <w:r w:rsidR="00823ECB">
        <w:rPr>
          <w:rFonts w:eastAsia="Calibri" w:cs="Arial"/>
          <w:sz w:val="22"/>
          <w:szCs w:val="22"/>
          <w:lang w:val="en-NZ"/>
        </w:rPr>
        <w:t>.</w:t>
      </w:r>
    </w:p>
    <w:p w:rsidR="009F21B2" w:rsidRPr="00B40D2A" w:rsidRDefault="009F21B2" w:rsidP="009F21B2">
      <w:pPr>
        <w:spacing w:before="0" w:after="0" w:line="259" w:lineRule="auto"/>
        <w:rPr>
          <w:rFonts w:eastAsia="Calibri" w:cs="Arial"/>
          <w:sz w:val="22"/>
          <w:szCs w:val="22"/>
          <w:lang w:val="en-NZ"/>
        </w:rPr>
      </w:pPr>
      <w:r w:rsidRPr="00B40D2A">
        <w:rPr>
          <w:rFonts w:eastAsia="Calibri" w:cs="Arial"/>
          <w:sz w:val="22"/>
          <w:szCs w:val="22"/>
          <w:lang w:val="en-NZ"/>
        </w:rPr>
        <w:t>•</w:t>
      </w:r>
      <w:r w:rsidRPr="00B40D2A">
        <w:rPr>
          <w:rFonts w:eastAsia="Calibri" w:cs="Arial"/>
          <w:sz w:val="22"/>
          <w:szCs w:val="22"/>
          <w:lang w:val="en-NZ"/>
        </w:rPr>
        <w:tab/>
        <w:t>High level of organisation</w:t>
      </w:r>
      <w:r w:rsidR="00823ECB">
        <w:rPr>
          <w:rFonts w:eastAsia="Calibri" w:cs="Arial"/>
          <w:sz w:val="22"/>
          <w:szCs w:val="22"/>
          <w:lang w:val="en-NZ"/>
        </w:rPr>
        <w:t>.</w:t>
      </w:r>
    </w:p>
    <w:p w:rsidR="009F21B2" w:rsidRPr="00B40D2A" w:rsidRDefault="009F21B2" w:rsidP="009F21B2">
      <w:pPr>
        <w:spacing w:before="0" w:after="0" w:line="259" w:lineRule="auto"/>
        <w:rPr>
          <w:rFonts w:eastAsia="Calibri" w:cs="Arial"/>
          <w:sz w:val="22"/>
          <w:szCs w:val="22"/>
          <w:lang w:val="en-NZ"/>
        </w:rPr>
      </w:pPr>
      <w:r w:rsidRPr="00B40D2A">
        <w:rPr>
          <w:rFonts w:eastAsia="Calibri" w:cs="Arial"/>
          <w:sz w:val="22"/>
          <w:szCs w:val="22"/>
          <w:lang w:val="en-NZ"/>
        </w:rPr>
        <w:t>•</w:t>
      </w:r>
      <w:r w:rsidRPr="00B40D2A">
        <w:rPr>
          <w:rFonts w:eastAsia="Calibri" w:cs="Arial"/>
          <w:sz w:val="22"/>
          <w:szCs w:val="22"/>
          <w:lang w:val="en-NZ"/>
        </w:rPr>
        <w:tab/>
        <w:t>Management and communication skills</w:t>
      </w:r>
      <w:r w:rsidR="00823ECB">
        <w:rPr>
          <w:rFonts w:eastAsia="Calibri" w:cs="Arial"/>
          <w:sz w:val="22"/>
          <w:szCs w:val="22"/>
          <w:lang w:val="en-NZ"/>
        </w:rPr>
        <w:t>.</w:t>
      </w:r>
    </w:p>
    <w:p w:rsidR="009F21B2" w:rsidRPr="00B40D2A" w:rsidRDefault="009F21B2" w:rsidP="009F21B2">
      <w:pPr>
        <w:spacing w:before="0" w:after="0" w:line="259" w:lineRule="auto"/>
        <w:rPr>
          <w:rFonts w:eastAsia="Calibri" w:cs="Arial"/>
          <w:sz w:val="22"/>
          <w:szCs w:val="22"/>
          <w:lang w:val="en-NZ"/>
        </w:rPr>
      </w:pPr>
      <w:r w:rsidRPr="00B40D2A">
        <w:rPr>
          <w:rFonts w:eastAsia="Calibri" w:cs="Arial"/>
          <w:sz w:val="22"/>
          <w:szCs w:val="22"/>
          <w:lang w:val="en-NZ"/>
        </w:rPr>
        <w:t>•</w:t>
      </w:r>
      <w:r w:rsidRPr="00B40D2A">
        <w:rPr>
          <w:rFonts w:eastAsia="Calibri" w:cs="Arial"/>
          <w:sz w:val="22"/>
          <w:szCs w:val="22"/>
          <w:lang w:val="en-NZ"/>
        </w:rPr>
        <w:tab/>
        <w:t>Problem-solving orientation</w:t>
      </w:r>
      <w:r w:rsidR="00823ECB">
        <w:rPr>
          <w:rFonts w:eastAsia="Calibri" w:cs="Arial"/>
          <w:sz w:val="22"/>
          <w:szCs w:val="22"/>
          <w:lang w:val="en-NZ"/>
        </w:rPr>
        <w:t>.</w:t>
      </w:r>
    </w:p>
    <w:p w:rsidR="00B91D9B" w:rsidRDefault="00B91D9B" w:rsidP="009F21B2">
      <w:pPr>
        <w:spacing w:before="0" w:after="0"/>
        <w:rPr>
          <w:rFonts w:eastAsia="MS Mincho"/>
          <w:b/>
          <w:color w:val="1F497D"/>
          <w:sz w:val="32"/>
          <w:szCs w:val="32"/>
          <w:lang w:val="en-US"/>
        </w:rPr>
      </w:pPr>
    </w:p>
    <w:p w:rsidR="009F21B2" w:rsidRPr="00137F33" w:rsidRDefault="009F21B2" w:rsidP="009F21B2">
      <w:pPr>
        <w:spacing w:before="0" w:after="0"/>
        <w:rPr>
          <w:rFonts w:eastAsia="MS Mincho"/>
          <w:b/>
          <w:color w:val="365F91" w:themeColor="accent1" w:themeShade="BF"/>
          <w:sz w:val="32"/>
          <w:szCs w:val="32"/>
          <w:lang w:val="en-US"/>
        </w:rPr>
      </w:pPr>
      <w:r w:rsidRPr="00137F33">
        <w:rPr>
          <w:rFonts w:eastAsia="MS Mincho"/>
          <w:b/>
          <w:color w:val="365F91" w:themeColor="accent1" w:themeShade="BF"/>
          <w:sz w:val="32"/>
          <w:szCs w:val="32"/>
          <w:lang w:val="en-US"/>
        </w:rPr>
        <w:t>Roles and responsibilities of the Data Man</w:t>
      </w:r>
      <w:r w:rsidR="005961FC" w:rsidRPr="00137F33">
        <w:rPr>
          <w:rFonts w:eastAsia="MS Mincho"/>
          <w:b/>
          <w:color w:val="365F91" w:themeColor="accent1" w:themeShade="BF"/>
          <w:sz w:val="32"/>
          <w:szCs w:val="32"/>
          <w:lang w:val="en-US"/>
        </w:rPr>
        <w:t>a</w:t>
      </w:r>
      <w:r w:rsidRPr="00137F33">
        <w:rPr>
          <w:rFonts w:eastAsia="MS Mincho"/>
          <w:b/>
          <w:color w:val="365F91" w:themeColor="accent1" w:themeShade="BF"/>
          <w:sz w:val="32"/>
          <w:szCs w:val="32"/>
          <w:lang w:val="en-US"/>
        </w:rPr>
        <w:t>ger</w:t>
      </w:r>
    </w:p>
    <w:p w:rsidR="009F21B2" w:rsidRPr="00B40D2A" w:rsidRDefault="009F21B2" w:rsidP="009F21B2">
      <w:pPr>
        <w:spacing w:before="0" w:after="0"/>
        <w:rPr>
          <w:rFonts w:eastAsia="MS Mincho"/>
          <w:b/>
          <w:color w:val="1F497D"/>
          <w:sz w:val="22"/>
          <w:szCs w:val="22"/>
          <w:lang w:val="en-US"/>
        </w:rPr>
      </w:pPr>
    </w:p>
    <w:p w:rsidR="009F21B2" w:rsidRPr="00B40D2A" w:rsidRDefault="009F21B2" w:rsidP="009F21B2">
      <w:pPr>
        <w:spacing w:before="0" w:after="0" w:line="259" w:lineRule="auto"/>
        <w:rPr>
          <w:rFonts w:eastAsia="Calibri" w:cs="Arial"/>
          <w:sz w:val="22"/>
          <w:szCs w:val="22"/>
          <w:lang w:val="en-NZ"/>
        </w:rPr>
      </w:pPr>
      <w:r w:rsidRPr="00B40D2A">
        <w:rPr>
          <w:rFonts w:eastAsia="Calibri" w:cs="Arial"/>
          <w:sz w:val="22"/>
          <w:szCs w:val="22"/>
          <w:lang w:val="en-NZ"/>
        </w:rPr>
        <w:t>•</w:t>
      </w:r>
      <w:r w:rsidRPr="00B40D2A">
        <w:rPr>
          <w:rFonts w:eastAsia="Calibri" w:cs="Arial"/>
          <w:sz w:val="22"/>
          <w:szCs w:val="22"/>
          <w:lang w:val="en-NZ"/>
        </w:rPr>
        <w:tab/>
        <w:t xml:space="preserve">Day-to-day running of </w:t>
      </w:r>
      <w:r w:rsidR="00087EAB">
        <w:rPr>
          <w:rFonts w:eastAsia="Calibri" w:cs="Arial"/>
          <w:sz w:val="22"/>
          <w:szCs w:val="22"/>
          <w:lang w:val="en-NZ"/>
        </w:rPr>
        <w:t xml:space="preserve">the </w:t>
      </w:r>
      <w:r w:rsidRPr="00B40D2A">
        <w:rPr>
          <w:rFonts w:eastAsia="Calibri" w:cs="Arial"/>
          <w:sz w:val="22"/>
          <w:szCs w:val="22"/>
          <w:lang w:val="en-NZ"/>
        </w:rPr>
        <w:t>SMS</w:t>
      </w:r>
      <w:r w:rsidR="00823ECB">
        <w:rPr>
          <w:rFonts w:eastAsia="Calibri" w:cs="Arial"/>
          <w:sz w:val="22"/>
          <w:szCs w:val="22"/>
          <w:lang w:val="en-NZ"/>
        </w:rPr>
        <w:t>.</w:t>
      </w:r>
      <w:r w:rsidRPr="00B40D2A">
        <w:rPr>
          <w:rFonts w:eastAsia="Calibri" w:cs="Arial"/>
          <w:sz w:val="22"/>
          <w:szCs w:val="22"/>
          <w:lang w:val="en-NZ"/>
        </w:rPr>
        <w:t xml:space="preserve"> </w:t>
      </w:r>
    </w:p>
    <w:p w:rsidR="009F21B2" w:rsidRPr="00B40D2A" w:rsidRDefault="009F21B2" w:rsidP="009F21B2">
      <w:pPr>
        <w:spacing w:before="0" w:after="0" w:line="259" w:lineRule="auto"/>
        <w:rPr>
          <w:rFonts w:eastAsia="Calibri" w:cs="Arial"/>
          <w:sz w:val="22"/>
          <w:szCs w:val="22"/>
          <w:lang w:val="en-NZ"/>
        </w:rPr>
      </w:pPr>
      <w:r w:rsidRPr="00B40D2A">
        <w:rPr>
          <w:rFonts w:eastAsia="Calibri" w:cs="Arial"/>
          <w:sz w:val="22"/>
          <w:szCs w:val="22"/>
          <w:lang w:val="en-NZ"/>
        </w:rPr>
        <w:t>•</w:t>
      </w:r>
      <w:r w:rsidRPr="00B40D2A">
        <w:rPr>
          <w:rFonts w:eastAsia="Calibri" w:cs="Arial"/>
          <w:sz w:val="22"/>
          <w:szCs w:val="22"/>
          <w:lang w:val="en-NZ"/>
        </w:rPr>
        <w:tab/>
        <w:t xml:space="preserve">Establish and maintain </w:t>
      </w:r>
      <w:r w:rsidR="00087EAB">
        <w:rPr>
          <w:rFonts w:eastAsia="Calibri" w:cs="Arial"/>
          <w:sz w:val="22"/>
          <w:szCs w:val="22"/>
          <w:lang w:val="en-NZ"/>
        </w:rPr>
        <w:t>the evidential d</w:t>
      </w:r>
      <w:r w:rsidRPr="00B40D2A">
        <w:rPr>
          <w:rFonts w:eastAsia="Calibri" w:cs="Arial"/>
          <w:sz w:val="22"/>
          <w:szCs w:val="22"/>
          <w:lang w:val="en-NZ"/>
        </w:rPr>
        <w:t>atabase</w:t>
      </w:r>
      <w:r w:rsidR="00823ECB">
        <w:rPr>
          <w:rFonts w:eastAsia="Calibri" w:cs="Arial"/>
          <w:sz w:val="22"/>
          <w:szCs w:val="22"/>
          <w:lang w:val="en-NZ"/>
        </w:rPr>
        <w:t>.</w:t>
      </w:r>
    </w:p>
    <w:p w:rsidR="009F21B2" w:rsidRPr="00B40D2A" w:rsidRDefault="009F21B2" w:rsidP="009F21B2">
      <w:pPr>
        <w:spacing w:before="0" w:after="0" w:line="259" w:lineRule="auto"/>
        <w:rPr>
          <w:rFonts w:eastAsia="Calibri" w:cs="Arial"/>
          <w:sz w:val="22"/>
          <w:szCs w:val="22"/>
          <w:lang w:val="en-NZ"/>
        </w:rPr>
      </w:pPr>
      <w:r w:rsidRPr="00B40D2A">
        <w:rPr>
          <w:rFonts w:eastAsia="Calibri" w:cs="Arial"/>
          <w:sz w:val="22"/>
          <w:szCs w:val="22"/>
          <w:lang w:val="en-NZ"/>
        </w:rPr>
        <w:lastRenderedPageBreak/>
        <w:t>•</w:t>
      </w:r>
      <w:r w:rsidRPr="00B40D2A">
        <w:rPr>
          <w:rFonts w:eastAsia="Calibri" w:cs="Arial"/>
          <w:sz w:val="22"/>
          <w:szCs w:val="22"/>
          <w:lang w:val="en-NZ"/>
        </w:rPr>
        <w:tab/>
        <w:t>Su</w:t>
      </w:r>
      <w:r w:rsidR="00486232">
        <w:rPr>
          <w:rFonts w:eastAsia="Calibri" w:cs="Arial"/>
          <w:sz w:val="22"/>
          <w:szCs w:val="22"/>
          <w:lang w:val="en-NZ"/>
        </w:rPr>
        <w:t>pply high quality data to SAM, academic c</w:t>
      </w:r>
      <w:r w:rsidRPr="00B40D2A">
        <w:rPr>
          <w:rFonts w:eastAsia="Calibri" w:cs="Arial"/>
          <w:sz w:val="22"/>
          <w:szCs w:val="22"/>
          <w:lang w:val="en-NZ"/>
        </w:rPr>
        <w:t>ounsellors and other staff</w:t>
      </w:r>
      <w:r w:rsidR="00823ECB">
        <w:rPr>
          <w:rFonts w:eastAsia="Calibri" w:cs="Arial"/>
          <w:sz w:val="22"/>
          <w:szCs w:val="22"/>
          <w:lang w:val="en-NZ"/>
        </w:rPr>
        <w:t>.</w:t>
      </w:r>
    </w:p>
    <w:p w:rsidR="00041331" w:rsidRPr="00DF6C33" w:rsidRDefault="009F21B2" w:rsidP="00C66F83">
      <w:pPr>
        <w:spacing w:before="0" w:after="0" w:line="259" w:lineRule="auto"/>
      </w:pPr>
      <w:r w:rsidRPr="00B40D2A">
        <w:rPr>
          <w:rFonts w:eastAsia="Calibri" w:cs="Arial"/>
          <w:sz w:val="22"/>
          <w:szCs w:val="22"/>
          <w:lang w:val="en-NZ"/>
        </w:rPr>
        <w:t>•</w:t>
      </w:r>
      <w:r w:rsidRPr="00B40D2A">
        <w:rPr>
          <w:rFonts w:eastAsia="Calibri" w:cs="Arial"/>
          <w:sz w:val="22"/>
          <w:szCs w:val="22"/>
          <w:lang w:val="en-NZ"/>
        </w:rPr>
        <w:tab/>
        <w:t xml:space="preserve">Work closely with </w:t>
      </w:r>
      <w:r w:rsidR="00F55BF9">
        <w:rPr>
          <w:rFonts w:eastAsia="Calibri" w:cs="Arial"/>
          <w:sz w:val="22"/>
          <w:szCs w:val="22"/>
          <w:lang w:val="en-NZ"/>
        </w:rPr>
        <w:t xml:space="preserve">the </w:t>
      </w:r>
      <w:r w:rsidRPr="00B40D2A">
        <w:rPr>
          <w:rFonts w:eastAsia="Calibri" w:cs="Arial"/>
          <w:sz w:val="22"/>
          <w:szCs w:val="22"/>
          <w:lang w:val="en-NZ"/>
        </w:rPr>
        <w:t>SAM</w:t>
      </w:r>
      <w:r w:rsidR="00823ECB">
        <w:rPr>
          <w:rFonts w:eastAsia="Calibri" w:cs="Arial"/>
          <w:sz w:val="22"/>
          <w:szCs w:val="22"/>
          <w:lang w:val="en-NZ"/>
        </w:rPr>
        <w:t>.</w:t>
      </w:r>
    </w:p>
    <w:sectPr w:rsidR="00041331" w:rsidRPr="00DF6C33" w:rsidSect="00C66F83">
      <w:headerReference w:type="even" r:id="rId8"/>
      <w:headerReference w:type="default" r:id="rId9"/>
      <w:footerReference w:type="even" r:id="rId10"/>
      <w:footerReference w:type="default" r:id="rId11"/>
      <w:pgSz w:w="11910" w:h="16840"/>
      <w:pgMar w:top="1383" w:right="1340" w:bottom="568" w:left="1340" w:header="284" w:footer="1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68" w:rsidRDefault="000C2368">
      <w:r>
        <w:separator/>
      </w:r>
    </w:p>
  </w:endnote>
  <w:endnote w:type="continuationSeparator" w:id="0">
    <w:p w:rsidR="000C2368" w:rsidRDefault="000C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CE" w:rsidRDefault="00212FCE">
    <w:pPr>
      <w:pStyle w:val="Footer"/>
    </w:pPr>
  </w:p>
  <w:p w:rsidR="004D7B9E" w:rsidRDefault="004D7B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-778263467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212FCE" w:rsidRPr="00212FCE" w:rsidRDefault="00212FCE" w:rsidP="00212FCE">
        <w:pPr>
          <w:pStyle w:val="Footer"/>
          <w:jc w:val="center"/>
          <w:rPr>
            <w:b/>
            <w:sz w:val="12"/>
            <w:szCs w:val="12"/>
            <w:lang w:val="en-NZ"/>
          </w:rPr>
        </w:pPr>
        <w:r w:rsidRPr="00212FCE">
          <w:rPr>
            <w:b/>
            <w:sz w:val="12"/>
            <w:szCs w:val="12"/>
            <w:lang w:val="en-NZ"/>
          </w:rPr>
          <w:t xml:space="preserve">Developed by the Starpath Project in partnership with </w:t>
        </w:r>
        <w:r w:rsidR="005A40A0">
          <w:rPr>
            <w:b/>
            <w:sz w:val="12"/>
            <w:szCs w:val="12"/>
            <w:lang w:val="en-NZ"/>
          </w:rPr>
          <w:t>t</w:t>
        </w:r>
        <w:r w:rsidRPr="00212FCE">
          <w:rPr>
            <w:b/>
            <w:sz w:val="12"/>
            <w:szCs w:val="12"/>
            <w:lang w:val="en-NZ"/>
          </w:rPr>
          <w:t>he University of Auckland</w:t>
        </w:r>
      </w:p>
      <w:p w:rsidR="00DF6C33" w:rsidRPr="00DF6C33" w:rsidRDefault="00837015">
        <w:pPr>
          <w:pStyle w:val="Footer"/>
          <w:jc w:val="center"/>
          <w:rPr>
            <w:b/>
            <w:sz w:val="12"/>
            <w:szCs w:val="12"/>
            <w:lang w:val="en-NZ"/>
          </w:rPr>
        </w:pPr>
        <w:r>
          <w:rPr>
            <w:b/>
            <w:sz w:val="12"/>
            <w:szCs w:val="12"/>
            <w:lang w:val="en-NZ"/>
          </w:rPr>
          <w:t>Data Roles in a Secondary School</w:t>
        </w:r>
      </w:p>
      <w:p w:rsidR="00212FCE" w:rsidRPr="00212FCE" w:rsidRDefault="00212FCE">
        <w:pPr>
          <w:pStyle w:val="Footer"/>
          <w:jc w:val="center"/>
          <w:rPr>
            <w:b/>
            <w:sz w:val="12"/>
            <w:szCs w:val="12"/>
          </w:rPr>
        </w:pPr>
        <w:r>
          <w:rPr>
            <w:b/>
            <w:sz w:val="12"/>
            <w:szCs w:val="12"/>
          </w:rPr>
          <w:t xml:space="preserve">Page </w:t>
        </w:r>
        <w:r w:rsidR="00C64C0B" w:rsidRPr="00212FCE">
          <w:rPr>
            <w:b/>
            <w:sz w:val="12"/>
            <w:szCs w:val="12"/>
          </w:rPr>
          <w:fldChar w:fldCharType="begin"/>
        </w:r>
        <w:r w:rsidRPr="00212FCE">
          <w:rPr>
            <w:b/>
            <w:sz w:val="12"/>
            <w:szCs w:val="12"/>
          </w:rPr>
          <w:instrText xml:space="preserve"> PAGE   \* MERGEFORMAT </w:instrText>
        </w:r>
        <w:r w:rsidR="00C64C0B" w:rsidRPr="00212FCE">
          <w:rPr>
            <w:b/>
            <w:sz w:val="12"/>
            <w:szCs w:val="12"/>
          </w:rPr>
          <w:fldChar w:fldCharType="separate"/>
        </w:r>
        <w:r w:rsidR="006B030D">
          <w:rPr>
            <w:b/>
            <w:noProof/>
            <w:sz w:val="12"/>
            <w:szCs w:val="12"/>
          </w:rPr>
          <w:t>1</w:t>
        </w:r>
        <w:r w:rsidR="00C64C0B" w:rsidRPr="00212FCE">
          <w:rPr>
            <w:b/>
            <w:noProof/>
            <w:sz w:val="12"/>
            <w:szCs w:val="12"/>
          </w:rPr>
          <w:fldChar w:fldCharType="end"/>
        </w:r>
      </w:p>
    </w:sdtContent>
  </w:sdt>
  <w:p w:rsidR="00041331" w:rsidRPr="00212FCE" w:rsidRDefault="006B030D" w:rsidP="00041331">
    <w:pPr>
      <w:pStyle w:val="Footer"/>
      <w:spacing w:before="0" w:after="0"/>
      <w:jc w:val="center"/>
      <w:rPr>
        <w:b/>
        <w:sz w:val="12"/>
        <w:szCs w:val="12"/>
        <w:lang w:val="en-NZ"/>
      </w:rPr>
    </w:pPr>
  </w:p>
  <w:p w:rsidR="004D7B9E" w:rsidRDefault="004D7B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68" w:rsidRDefault="000C2368">
      <w:r>
        <w:separator/>
      </w:r>
    </w:p>
  </w:footnote>
  <w:footnote w:type="continuationSeparator" w:id="0">
    <w:p w:rsidR="000C2368" w:rsidRDefault="000C2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CE" w:rsidRDefault="00212FCE">
    <w:pPr>
      <w:pStyle w:val="Header"/>
    </w:pPr>
  </w:p>
  <w:p w:rsidR="004D7B9E" w:rsidRDefault="004D7B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CE" w:rsidRDefault="00B71475" w:rsidP="00B71475">
    <w:pPr>
      <w:pStyle w:val="Header"/>
      <w:tabs>
        <w:tab w:val="clear" w:pos="8306"/>
        <w:tab w:val="right" w:pos="9214"/>
      </w:tabs>
    </w:pPr>
    <w:r>
      <w:rPr>
        <w:noProof/>
        <w:lang w:val="en-NZ" w:eastAsia="en-NZ"/>
      </w:rPr>
      <w:drawing>
        <wp:inline distT="0" distB="0" distL="0" distR="0">
          <wp:extent cx="1404548" cy="468000"/>
          <wp:effectExtent l="0" t="0" r="571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548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NZ" w:eastAsia="en-NZ"/>
      </w:rPr>
      <w:drawing>
        <wp:inline distT="0" distB="0" distL="0" distR="0">
          <wp:extent cx="1473050" cy="468000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05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7B0"/>
    <w:multiLevelType w:val="hybridMultilevel"/>
    <w:tmpl w:val="49AEF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A3EAD"/>
    <w:multiLevelType w:val="multilevel"/>
    <w:tmpl w:val="0409001F"/>
    <w:styleLink w:val="StyleOutlinenumbered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9D10B99"/>
    <w:multiLevelType w:val="hybridMultilevel"/>
    <w:tmpl w:val="432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27728"/>
    <w:multiLevelType w:val="hybridMultilevel"/>
    <w:tmpl w:val="106A1A0C"/>
    <w:lvl w:ilvl="0" w:tplc="7DCA223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CEE814D6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A71C52D4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18501302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B40A5C44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206AE218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5D34139C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9EC4605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8CF0414A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4">
    <w:nsid w:val="20AF0FF6"/>
    <w:multiLevelType w:val="hybridMultilevel"/>
    <w:tmpl w:val="1066798E"/>
    <w:lvl w:ilvl="0" w:tplc="B7C489B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9516DDFE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DD70C0D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BDAAC836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43E2ADCE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503EC3BC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C0B8E77A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F14E0442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97309974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5">
    <w:nsid w:val="2BF04BA0"/>
    <w:multiLevelType w:val="hybridMultilevel"/>
    <w:tmpl w:val="ED1C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866ED"/>
    <w:multiLevelType w:val="hybridMultilevel"/>
    <w:tmpl w:val="9C806CB2"/>
    <w:lvl w:ilvl="0" w:tplc="7B58580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5944152C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A6F48D3A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84AAD7D2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4D0C1C8C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A1ACEAE2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8DE64952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41CE09FC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4BD21B5E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7">
    <w:nsid w:val="422B3B6C"/>
    <w:multiLevelType w:val="hybridMultilevel"/>
    <w:tmpl w:val="50DC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C6F0E"/>
    <w:multiLevelType w:val="hybridMultilevel"/>
    <w:tmpl w:val="9238D61E"/>
    <w:lvl w:ilvl="0" w:tplc="E8CA3D1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ED41316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901C2338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919C8864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0B2E2FA6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40FA03FE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71C65B90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1A709DE6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F1444BD4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9">
    <w:nsid w:val="524D29E2"/>
    <w:multiLevelType w:val="multilevel"/>
    <w:tmpl w:val="0E6A4160"/>
    <w:styleLink w:val="StyleOutlinenumbered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2.%2."/>
      <w:lvlJc w:val="left"/>
      <w:pPr>
        <w:tabs>
          <w:tab w:val="num" w:pos="870"/>
        </w:tabs>
        <w:ind w:left="870" w:hanging="510"/>
      </w:pPr>
      <w:rPr>
        <w:rFonts w:ascii="Arial" w:hAnsi="Arial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10">
    <w:nsid w:val="6DE528EB"/>
    <w:multiLevelType w:val="hybridMultilevel"/>
    <w:tmpl w:val="E98E8F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356D5"/>
    <w:multiLevelType w:val="hybridMultilevel"/>
    <w:tmpl w:val="CB3A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950C7"/>
    <w:multiLevelType w:val="hybridMultilevel"/>
    <w:tmpl w:val="4E3E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4015E"/>
    <w:multiLevelType w:val="hybridMultilevel"/>
    <w:tmpl w:val="2C08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2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AF0"/>
    <w:rsid w:val="00077BB2"/>
    <w:rsid w:val="00087EAB"/>
    <w:rsid w:val="000C2368"/>
    <w:rsid w:val="000E4C3D"/>
    <w:rsid w:val="00137F33"/>
    <w:rsid w:val="001A179A"/>
    <w:rsid w:val="00212FCE"/>
    <w:rsid w:val="0022237C"/>
    <w:rsid w:val="00227240"/>
    <w:rsid w:val="00270C4E"/>
    <w:rsid w:val="00307259"/>
    <w:rsid w:val="00314C2A"/>
    <w:rsid w:val="00454B90"/>
    <w:rsid w:val="00486232"/>
    <w:rsid w:val="004D5E4E"/>
    <w:rsid w:val="004D7B9E"/>
    <w:rsid w:val="00544C78"/>
    <w:rsid w:val="005961FC"/>
    <w:rsid w:val="005A40A0"/>
    <w:rsid w:val="006B030D"/>
    <w:rsid w:val="00705A27"/>
    <w:rsid w:val="007661DA"/>
    <w:rsid w:val="007A591D"/>
    <w:rsid w:val="007B500F"/>
    <w:rsid w:val="007B778C"/>
    <w:rsid w:val="00823ECB"/>
    <w:rsid w:val="00837015"/>
    <w:rsid w:val="008D4CDD"/>
    <w:rsid w:val="009F21B2"/>
    <w:rsid w:val="00A527C6"/>
    <w:rsid w:val="00A70A3C"/>
    <w:rsid w:val="00B21AF0"/>
    <w:rsid w:val="00B71475"/>
    <w:rsid w:val="00B91D9B"/>
    <w:rsid w:val="00B9325D"/>
    <w:rsid w:val="00BB1DB2"/>
    <w:rsid w:val="00C22837"/>
    <w:rsid w:val="00C64C0B"/>
    <w:rsid w:val="00C66F83"/>
    <w:rsid w:val="00CE2EE1"/>
    <w:rsid w:val="00DB1E96"/>
    <w:rsid w:val="00DF14A4"/>
    <w:rsid w:val="00DF6C33"/>
    <w:rsid w:val="00E7160E"/>
    <w:rsid w:val="00F47E16"/>
    <w:rsid w:val="00F51304"/>
    <w:rsid w:val="00F55B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76"/>
    <w:pPr>
      <w:spacing w:before="60" w:after="6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137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E137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70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7E1370"/>
    <w:pPr>
      <w:numPr>
        <w:numId w:val="1"/>
      </w:numPr>
    </w:pPr>
  </w:style>
  <w:style w:type="table" w:styleId="TableGrid">
    <w:name w:val="Table Grid"/>
    <w:basedOn w:val="TableNormal"/>
    <w:rsid w:val="0022663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1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0BC"/>
    <w:rPr>
      <w:sz w:val="16"/>
      <w:szCs w:val="16"/>
    </w:rPr>
  </w:style>
  <w:style w:type="paragraph" w:styleId="CommentText">
    <w:name w:val="annotation text"/>
    <w:basedOn w:val="Normal"/>
    <w:semiHidden/>
    <w:rsid w:val="00FA70B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A70BC"/>
    <w:rPr>
      <w:b/>
      <w:bCs/>
    </w:rPr>
  </w:style>
  <w:style w:type="numbering" w:customStyle="1" w:styleId="StyleOutlinenumbered1">
    <w:name w:val="Style Outline numbered1"/>
    <w:basedOn w:val="NoList"/>
    <w:rsid w:val="007E6DEA"/>
    <w:pPr>
      <w:numPr>
        <w:numId w:val="2"/>
      </w:numPr>
    </w:pPr>
  </w:style>
  <w:style w:type="character" w:styleId="Hyperlink">
    <w:name w:val="Hyperlink"/>
    <w:basedOn w:val="DefaultParagraphFont"/>
    <w:rsid w:val="00BA3F7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12FCE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2FCE"/>
    <w:rPr>
      <w:rFonts w:ascii="Verdana" w:hAnsi="Verdana"/>
      <w:szCs w:val="24"/>
    </w:rPr>
  </w:style>
  <w:style w:type="paragraph" w:customStyle="1" w:styleId="Default">
    <w:name w:val="Default"/>
    <w:rsid w:val="00DB1E96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76"/>
    <w:pPr>
      <w:spacing w:before="60" w:after="6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137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E137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70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7E1370"/>
    <w:pPr>
      <w:numPr>
        <w:numId w:val="1"/>
      </w:numPr>
    </w:pPr>
  </w:style>
  <w:style w:type="table" w:styleId="TableGrid">
    <w:name w:val="Table Grid"/>
    <w:basedOn w:val="TableNormal"/>
    <w:rsid w:val="0022663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1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0BC"/>
    <w:rPr>
      <w:sz w:val="16"/>
      <w:szCs w:val="16"/>
    </w:rPr>
  </w:style>
  <w:style w:type="paragraph" w:styleId="CommentText">
    <w:name w:val="annotation text"/>
    <w:basedOn w:val="Normal"/>
    <w:semiHidden/>
    <w:rsid w:val="00FA70B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A70BC"/>
    <w:rPr>
      <w:b/>
      <w:bCs/>
    </w:rPr>
  </w:style>
  <w:style w:type="numbering" w:customStyle="1" w:styleId="StyleOutlinenumbered1">
    <w:name w:val="Style Outline numbered1"/>
    <w:basedOn w:val="NoList"/>
    <w:rsid w:val="007E6DEA"/>
    <w:pPr>
      <w:numPr>
        <w:numId w:val="2"/>
      </w:numPr>
    </w:pPr>
  </w:style>
  <w:style w:type="character" w:styleId="Hyperlink">
    <w:name w:val="Hyperlink"/>
    <w:basedOn w:val="DefaultParagraphFont"/>
    <w:rsid w:val="00BA3F7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12FCE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2FCE"/>
    <w:rPr>
      <w:rFonts w:ascii="Verdana" w:hAnsi="Verdana"/>
      <w:szCs w:val="24"/>
    </w:rPr>
  </w:style>
  <w:style w:type="paragraph" w:customStyle="1" w:styleId="Default">
    <w:name w:val="Default"/>
    <w:rsid w:val="00DB1E96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Monthly Staff Meeting Minutes</vt:lpstr>
    </vt:vector>
  </TitlesOfParts>
  <Company>University of Auckland</Company>
  <LinksUpToDate>false</LinksUpToDate>
  <CharactersWithSpaces>1976</CharactersWithSpaces>
  <SharedDoc>false</SharedDoc>
  <HLinks>
    <vt:vector size="12" baseType="variant">
      <vt:variant>
        <vt:i4>89</vt:i4>
      </vt:variant>
      <vt:variant>
        <vt:i4>-1</vt:i4>
      </vt:variant>
      <vt:variant>
        <vt:i4>1026</vt:i4>
      </vt:variant>
      <vt:variant>
        <vt:i4>1</vt:i4>
      </vt:variant>
      <vt:variant>
        <vt:lpwstr>Starpath Col</vt:lpwstr>
      </vt:variant>
      <vt:variant>
        <vt:lpwstr/>
      </vt:variant>
      <vt:variant>
        <vt:i4>3801111</vt:i4>
      </vt:variant>
      <vt:variant>
        <vt:i4>-1</vt:i4>
      </vt:variant>
      <vt:variant>
        <vt:i4>1027</vt:i4>
      </vt:variant>
      <vt:variant>
        <vt:i4>1</vt:i4>
      </vt:variant>
      <vt:variant>
        <vt:lpwstr>UOA_Logo_RGB_Hor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Tania Linley-Richardson</cp:lastModifiedBy>
  <cp:revision>28</cp:revision>
  <cp:lastPrinted>2008-05-29T00:59:00Z</cp:lastPrinted>
  <dcterms:created xsi:type="dcterms:W3CDTF">2015-08-19T22:14:00Z</dcterms:created>
  <dcterms:modified xsi:type="dcterms:W3CDTF">2016-01-17T21:31:00Z</dcterms:modified>
</cp:coreProperties>
</file>