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75" w:type="pct"/>
        <w:tblInd w:w="-601" w:type="dxa"/>
        <w:tblLook w:val="04A0" w:firstRow="1" w:lastRow="0" w:firstColumn="1" w:lastColumn="0" w:noHBand="0" w:noVBand="1"/>
      </w:tblPr>
      <w:tblGrid>
        <w:gridCol w:w="2248"/>
        <w:gridCol w:w="2792"/>
        <w:gridCol w:w="2530"/>
        <w:gridCol w:w="2920"/>
      </w:tblGrid>
      <w:tr w:rsidR="00194CDC" w:rsidRPr="002B5B6C" w:rsidTr="00364E96">
        <w:trPr>
          <w:trHeight w:val="454"/>
        </w:trPr>
        <w:tc>
          <w:tcPr>
            <w:tcW w:w="5000" w:type="pct"/>
            <w:gridSpan w:val="4"/>
            <w:shd w:val="clear" w:color="auto" w:fill="1F497D" w:themeFill="text2"/>
          </w:tcPr>
          <w:p w:rsidR="00194CDC" w:rsidRPr="005569C9" w:rsidRDefault="00194CDC">
            <w:pPr>
              <w:rPr>
                <w:rFonts w:ascii="Verdana" w:hAnsi="Verdana"/>
                <w:b/>
                <w:sz w:val="36"/>
                <w:szCs w:val="36"/>
              </w:rPr>
            </w:pPr>
            <w:r w:rsidRPr="005569C9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>10 SKILLS FOR ACTIVE LISTENING</w:t>
            </w:r>
          </w:p>
        </w:tc>
      </w:tr>
      <w:tr w:rsidR="00194CDC" w:rsidRPr="005445E3" w:rsidTr="00364E96">
        <w:trPr>
          <w:trHeight w:val="397"/>
        </w:trPr>
        <w:tc>
          <w:tcPr>
            <w:tcW w:w="1014" w:type="pct"/>
            <w:vAlign w:val="center"/>
          </w:tcPr>
          <w:p w:rsidR="00194CDC" w:rsidRPr="00BB04EE" w:rsidRDefault="00194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B04EE">
              <w:rPr>
                <w:rFonts w:ascii="Verdana" w:hAnsi="Verdana"/>
                <w:b/>
                <w:sz w:val="28"/>
                <w:szCs w:val="28"/>
              </w:rPr>
              <w:t>Skill</w:t>
            </w:r>
          </w:p>
        </w:tc>
        <w:tc>
          <w:tcPr>
            <w:tcW w:w="1350" w:type="pct"/>
            <w:vAlign w:val="center"/>
          </w:tcPr>
          <w:p w:rsidR="00194CDC" w:rsidRPr="00BB04EE" w:rsidRDefault="00194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B04EE">
              <w:rPr>
                <w:rFonts w:ascii="Verdana" w:hAnsi="Verdana"/>
                <w:b/>
                <w:sz w:val="28"/>
                <w:szCs w:val="28"/>
              </w:rPr>
              <w:t>Behaviour</w:t>
            </w:r>
          </w:p>
        </w:tc>
        <w:tc>
          <w:tcPr>
            <w:tcW w:w="1225" w:type="pct"/>
            <w:vAlign w:val="center"/>
          </w:tcPr>
          <w:p w:rsidR="00194CDC" w:rsidRPr="00BB04EE" w:rsidRDefault="00194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B04EE">
              <w:rPr>
                <w:rFonts w:ascii="Verdana" w:hAnsi="Verdana"/>
                <w:b/>
                <w:sz w:val="28"/>
                <w:szCs w:val="28"/>
              </w:rPr>
              <w:t>Do</w:t>
            </w:r>
          </w:p>
        </w:tc>
        <w:tc>
          <w:tcPr>
            <w:tcW w:w="1411" w:type="pct"/>
            <w:vAlign w:val="center"/>
          </w:tcPr>
          <w:p w:rsidR="00194CDC" w:rsidRPr="00BB04EE" w:rsidRDefault="00194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B04EE">
              <w:rPr>
                <w:rFonts w:ascii="Verdana" w:hAnsi="Verdana"/>
                <w:b/>
                <w:sz w:val="28"/>
                <w:szCs w:val="28"/>
              </w:rPr>
              <w:t>Avoid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194C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Attending, acknowledging</w:t>
            </w:r>
          </w:p>
        </w:tc>
        <w:tc>
          <w:tcPr>
            <w:tcW w:w="1350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Provide verbal or nonverbal awareness of the other person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225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Face the speaker and maintain eye contact, nod, etc.</w:t>
            </w:r>
          </w:p>
        </w:tc>
        <w:tc>
          <w:tcPr>
            <w:tcW w:w="1411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Looking around the room or fidgeting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194C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Restating</w:t>
            </w:r>
          </w:p>
        </w:tc>
        <w:tc>
          <w:tcPr>
            <w:tcW w:w="1350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Respond to the person’s basic verbal message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225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Repeat the phrase you would like clarified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411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Changing the subject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194C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Reflecting</w:t>
            </w:r>
          </w:p>
        </w:tc>
        <w:tc>
          <w:tcPr>
            <w:tcW w:w="1350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Reflect perceptions of content that are heard or perceived through cues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225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Listen for what is not said. Respond with phrases such as, “So you feel that…”</w:t>
            </w:r>
          </w:p>
        </w:tc>
        <w:tc>
          <w:tcPr>
            <w:tcW w:w="1411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Discounting or downplaying the speaker’s feelings.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194C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Interpreting</w:t>
            </w:r>
          </w:p>
        </w:tc>
        <w:tc>
          <w:tcPr>
            <w:tcW w:w="1350" w:type="pct"/>
          </w:tcPr>
          <w:p w:rsidR="00194CDC" w:rsidRPr="00F412E5" w:rsidRDefault="00194CD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 xml:space="preserve">Offer a tentative interpretation about the person’s </w:t>
            </w:r>
            <w:r w:rsidR="002B5B6C" w:rsidRPr="00F412E5">
              <w:rPr>
                <w:rFonts w:ascii="Verdana" w:hAnsi="Verdana"/>
                <w:sz w:val="24"/>
                <w:szCs w:val="24"/>
              </w:rPr>
              <w:t>feelings, desires, or meaning.</w:t>
            </w:r>
          </w:p>
        </w:tc>
        <w:tc>
          <w:tcPr>
            <w:tcW w:w="1225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Keep an open mind about what you are hearing: trying to picture what the speaker is saying.</w:t>
            </w:r>
          </w:p>
        </w:tc>
        <w:tc>
          <w:tcPr>
            <w:tcW w:w="1411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Assuming you know what the speaker is trying to communicate without listening.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2B5B6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Summarizing, synthesizing</w:t>
            </w:r>
          </w:p>
        </w:tc>
        <w:tc>
          <w:tcPr>
            <w:tcW w:w="1350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Bring together feeling and experiences to provide a focus.</w:t>
            </w:r>
          </w:p>
        </w:tc>
        <w:tc>
          <w:tcPr>
            <w:tcW w:w="1225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Repeat back what you heard briefly but accurately; paraphrase.</w:t>
            </w:r>
          </w:p>
        </w:tc>
        <w:tc>
          <w:tcPr>
            <w:tcW w:w="1411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Elaborating on what the speaker is saying.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2B5B6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Probing</w:t>
            </w:r>
          </w:p>
        </w:tc>
        <w:tc>
          <w:tcPr>
            <w:tcW w:w="1350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Question the speaker in a supportive way to request more information or clear up any confusion.</w:t>
            </w:r>
          </w:p>
        </w:tc>
        <w:tc>
          <w:tcPr>
            <w:tcW w:w="1225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Wait for the speaker to pause to ask clarifying question; try “dangling” or open-ended questions.</w:t>
            </w:r>
          </w:p>
        </w:tc>
        <w:tc>
          <w:tcPr>
            <w:tcW w:w="1411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Interrogating or challenging the speaker.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2B5B6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Giving feedback</w:t>
            </w:r>
          </w:p>
        </w:tc>
        <w:tc>
          <w:tcPr>
            <w:tcW w:w="1350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Share perceptions of the person’s ideas or feelings, disclosing relevant personal information.</w:t>
            </w:r>
          </w:p>
        </w:tc>
        <w:tc>
          <w:tcPr>
            <w:tcW w:w="1225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Wait three seconds, and the</w:t>
            </w:r>
            <w:bookmarkStart w:id="0" w:name="_GoBack"/>
            <w:r w:rsidR="00526662">
              <w:rPr>
                <w:rFonts w:ascii="Verdana" w:hAnsi="Verdana"/>
                <w:sz w:val="24"/>
                <w:szCs w:val="24"/>
              </w:rPr>
              <w:t>n</w:t>
            </w:r>
            <w:bookmarkEnd w:id="0"/>
            <w:r w:rsidRPr="00F412E5">
              <w:rPr>
                <w:rFonts w:ascii="Verdana" w:hAnsi="Verdana"/>
                <w:sz w:val="24"/>
                <w:szCs w:val="24"/>
              </w:rPr>
              <w:t xml:space="preserve"> respond with phrases such as:</w:t>
            </w:r>
          </w:p>
          <w:p w:rsidR="002B5B6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“So you feel that…” or</w:t>
            </w:r>
          </w:p>
          <w:p w:rsidR="002B5B6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“I felt that way when…</w:t>
            </w:r>
            <w:proofErr w:type="gramStart"/>
            <w:r w:rsidRPr="00F412E5">
              <w:rPr>
                <w:rFonts w:ascii="Verdana" w:hAnsi="Verdana"/>
                <w:sz w:val="24"/>
                <w:szCs w:val="24"/>
              </w:rPr>
              <w:t>”.</w:t>
            </w:r>
            <w:proofErr w:type="gramEnd"/>
          </w:p>
        </w:tc>
        <w:tc>
          <w:tcPr>
            <w:tcW w:w="1411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Interrupting or offering solutions; preaching or teaching.</w:t>
            </w:r>
          </w:p>
          <w:p w:rsidR="002B5B6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2B5B6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Supporting</w:t>
            </w:r>
          </w:p>
        </w:tc>
        <w:tc>
          <w:tcPr>
            <w:tcW w:w="1350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Show warmth and caring in one’s own individual way.</w:t>
            </w:r>
          </w:p>
        </w:tc>
        <w:tc>
          <w:tcPr>
            <w:tcW w:w="1225" w:type="pct"/>
          </w:tcPr>
          <w:p w:rsidR="00194CDC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Pay attention to what isn’t said – to feelings, facial expressions, gestures, posture, and other nonverbal cues.</w:t>
            </w:r>
          </w:p>
          <w:p w:rsidR="00727C9B" w:rsidRPr="00F412E5" w:rsidRDefault="00727C9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11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Judging the speaker or rehearsing your response in your head while they are speaking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2B5B6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lastRenderedPageBreak/>
              <w:t>Checking perceptions</w:t>
            </w:r>
          </w:p>
        </w:tc>
        <w:tc>
          <w:tcPr>
            <w:tcW w:w="1350" w:type="pct"/>
          </w:tcPr>
          <w:p w:rsidR="00194CDC" w:rsidRPr="00F412E5" w:rsidRDefault="002B5B6C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Find out</w:t>
            </w:r>
            <w:r w:rsidR="005445E3" w:rsidRPr="00F412E5">
              <w:rPr>
                <w:rFonts w:ascii="Verdana" w:hAnsi="Verdana"/>
                <w:sz w:val="24"/>
                <w:szCs w:val="24"/>
              </w:rPr>
              <w:t xml:space="preserve"> if interpretations and perceptions are valid and accurate.</w:t>
            </w:r>
          </w:p>
        </w:tc>
        <w:tc>
          <w:tcPr>
            <w:tcW w:w="1225" w:type="pct"/>
          </w:tcPr>
          <w:p w:rsidR="00194CDC" w:rsidRPr="00F412E5" w:rsidRDefault="005445E3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Check the accuracy of your perceptions with phrases such as, “I think that you are saying…”</w:t>
            </w:r>
          </w:p>
        </w:tc>
        <w:tc>
          <w:tcPr>
            <w:tcW w:w="1411" w:type="pct"/>
          </w:tcPr>
          <w:p w:rsidR="00194CDC" w:rsidRPr="00F412E5" w:rsidRDefault="005445E3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Making assumptions or jumping to conclusions.</w:t>
            </w:r>
          </w:p>
        </w:tc>
      </w:tr>
      <w:tr w:rsidR="00194CDC" w:rsidRPr="002B5B6C" w:rsidTr="00364E96">
        <w:tc>
          <w:tcPr>
            <w:tcW w:w="1014" w:type="pct"/>
          </w:tcPr>
          <w:p w:rsidR="00194CDC" w:rsidRPr="000D294C" w:rsidRDefault="005445E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D294C">
              <w:rPr>
                <w:rFonts w:ascii="Verdana" w:hAnsi="Verdana"/>
                <w:b/>
                <w:sz w:val="24"/>
                <w:szCs w:val="24"/>
              </w:rPr>
              <w:t>Being quiet</w:t>
            </w:r>
          </w:p>
        </w:tc>
        <w:tc>
          <w:tcPr>
            <w:tcW w:w="1350" w:type="pct"/>
          </w:tcPr>
          <w:p w:rsidR="00194CDC" w:rsidRPr="00F412E5" w:rsidRDefault="005445E3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Give the person time to think as well as to talk.</w:t>
            </w:r>
          </w:p>
        </w:tc>
        <w:tc>
          <w:tcPr>
            <w:tcW w:w="1225" w:type="pct"/>
          </w:tcPr>
          <w:p w:rsidR="00194CDC" w:rsidRPr="00F412E5" w:rsidRDefault="005445E3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Try to understand what the speaker is feeling and have empathy for the speaker.</w:t>
            </w:r>
          </w:p>
        </w:tc>
        <w:tc>
          <w:tcPr>
            <w:tcW w:w="1411" w:type="pct"/>
          </w:tcPr>
          <w:p w:rsidR="00194CDC" w:rsidRPr="00F412E5" w:rsidRDefault="005445E3">
            <w:pPr>
              <w:rPr>
                <w:rFonts w:ascii="Verdana" w:hAnsi="Verdana"/>
                <w:sz w:val="24"/>
                <w:szCs w:val="24"/>
              </w:rPr>
            </w:pPr>
            <w:r w:rsidRPr="00F412E5">
              <w:rPr>
                <w:rFonts w:ascii="Verdana" w:hAnsi="Verdana"/>
                <w:sz w:val="24"/>
                <w:szCs w:val="24"/>
              </w:rPr>
              <w:t>Filling pauses; instead, let the speaker set the pace.</w:t>
            </w:r>
          </w:p>
        </w:tc>
      </w:tr>
    </w:tbl>
    <w:p w:rsidR="00194CDC" w:rsidRDefault="00194CDC">
      <w:pPr>
        <w:rPr>
          <w:rFonts w:ascii="Verdana" w:hAnsi="Verdana"/>
          <w:sz w:val="18"/>
          <w:szCs w:val="18"/>
        </w:rPr>
      </w:pPr>
    </w:p>
    <w:p w:rsidR="00DD7E90" w:rsidRPr="00836549" w:rsidRDefault="005657E4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br w:type="page"/>
      </w:r>
      <w:r w:rsidR="00DD7E90" w:rsidRPr="00836549">
        <w:rPr>
          <w:rFonts w:ascii="Verdana" w:hAnsi="Verdana"/>
          <w:b/>
          <w:color w:val="1F497D" w:themeColor="text2"/>
          <w:sz w:val="36"/>
          <w:szCs w:val="36"/>
        </w:rPr>
        <w:lastRenderedPageBreak/>
        <w:t>Active Listening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DD7E90" w:rsidTr="00F919E6">
        <w:tc>
          <w:tcPr>
            <w:tcW w:w="2836" w:type="dxa"/>
            <w:shd w:val="clear" w:color="auto" w:fill="1F497D" w:themeFill="text2"/>
          </w:tcPr>
          <w:p w:rsidR="00DD7E90" w:rsidRPr="00F412E5" w:rsidRDefault="00DD7E90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F412E5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7654" w:type="dxa"/>
            <w:shd w:val="clear" w:color="auto" w:fill="1F497D" w:themeFill="text2"/>
          </w:tcPr>
          <w:p w:rsidR="00DD7E90" w:rsidRPr="00F412E5" w:rsidRDefault="00DD7E90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F412E5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What do you do to illustrate this?</w:t>
            </w: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Being Present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Acknowledging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Silence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Paraphrasing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Reflecting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Clarifying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Recapping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D7E90" w:rsidTr="00F919E6">
        <w:trPr>
          <w:trHeight w:val="1418"/>
        </w:trPr>
        <w:tc>
          <w:tcPr>
            <w:tcW w:w="2836" w:type="dxa"/>
          </w:tcPr>
          <w:p w:rsidR="00DD7E90" w:rsidRPr="003B5B05" w:rsidRDefault="00DD7E90">
            <w:pPr>
              <w:rPr>
                <w:rFonts w:ascii="Verdana" w:hAnsi="Verdana"/>
                <w:b/>
                <w:sz w:val="24"/>
                <w:szCs w:val="24"/>
              </w:rPr>
            </w:pPr>
            <w:r w:rsidRPr="003B5B05">
              <w:rPr>
                <w:rFonts w:ascii="Verdana" w:hAnsi="Verdana"/>
                <w:b/>
                <w:sz w:val="24"/>
                <w:szCs w:val="24"/>
              </w:rPr>
              <w:t>Supporting</w:t>
            </w:r>
          </w:p>
        </w:tc>
        <w:tc>
          <w:tcPr>
            <w:tcW w:w="7654" w:type="dxa"/>
          </w:tcPr>
          <w:p w:rsidR="00DD7E90" w:rsidRDefault="00DD7E9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D7E90" w:rsidRPr="002B5B6C" w:rsidRDefault="00DD7E90">
      <w:pPr>
        <w:rPr>
          <w:rFonts w:ascii="Verdana" w:hAnsi="Verdana"/>
          <w:sz w:val="18"/>
          <w:szCs w:val="18"/>
        </w:rPr>
      </w:pPr>
    </w:p>
    <w:sectPr w:rsidR="00DD7E90" w:rsidRPr="002B5B6C" w:rsidSect="00F80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00" w:rsidRDefault="00F80B00" w:rsidP="00F80B00">
      <w:pPr>
        <w:spacing w:after="0" w:line="240" w:lineRule="auto"/>
      </w:pPr>
      <w:r>
        <w:separator/>
      </w:r>
    </w:p>
  </w:endnote>
  <w:endnote w:type="continuationSeparator" w:id="0">
    <w:p w:rsidR="00F80B00" w:rsidRDefault="00F80B00" w:rsidP="00F8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3" w:rsidRDefault="009D7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4635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9D72E3" w:rsidRPr="009D72E3" w:rsidRDefault="009D72E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9D72E3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9D72E3">
          <w:rPr>
            <w:rFonts w:ascii="Verdana" w:hAnsi="Verdana"/>
            <w:sz w:val="12"/>
            <w:szCs w:val="12"/>
          </w:rPr>
          <w:t>Starpath</w:t>
        </w:r>
        <w:proofErr w:type="spellEnd"/>
        <w:r w:rsidRPr="009D72E3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9D72E3" w:rsidRPr="009D72E3" w:rsidRDefault="009D72E3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9D72E3">
          <w:rPr>
            <w:rFonts w:ascii="Verdana" w:hAnsi="Verdana"/>
            <w:sz w:val="12"/>
            <w:szCs w:val="12"/>
          </w:rPr>
          <w:t>Skills for Active Listening</w:t>
        </w:r>
      </w:p>
      <w:p w:rsidR="00F80B00" w:rsidRPr="009D72E3" w:rsidRDefault="00504D91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9D72E3">
          <w:rPr>
            <w:rFonts w:ascii="Verdana" w:hAnsi="Verdana"/>
            <w:sz w:val="12"/>
            <w:szCs w:val="12"/>
          </w:rPr>
          <w:fldChar w:fldCharType="begin"/>
        </w:r>
        <w:r w:rsidR="00F80B00" w:rsidRPr="009D72E3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9D72E3">
          <w:rPr>
            <w:rFonts w:ascii="Verdana" w:hAnsi="Verdana"/>
            <w:sz w:val="12"/>
            <w:szCs w:val="12"/>
          </w:rPr>
          <w:fldChar w:fldCharType="separate"/>
        </w:r>
        <w:r w:rsidR="00D172BF">
          <w:rPr>
            <w:rFonts w:ascii="Verdana" w:hAnsi="Verdana"/>
            <w:noProof/>
            <w:sz w:val="12"/>
            <w:szCs w:val="12"/>
          </w:rPr>
          <w:t>1</w:t>
        </w:r>
        <w:r w:rsidRPr="009D72E3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F80B00" w:rsidRPr="009D72E3" w:rsidRDefault="00F80B00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3" w:rsidRDefault="009D7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00" w:rsidRDefault="00F80B00" w:rsidP="00F80B00">
      <w:pPr>
        <w:spacing w:after="0" w:line="240" w:lineRule="auto"/>
      </w:pPr>
      <w:r>
        <w:separator/>
      </w:r>
    </w:p>
  </w:footnote>
  <w:footnote w:type="continuationSeparator" w:id="0">
    <w:p w:rsidR="00F80B00" w:rsidRDefault="00F80B00" w:rsidP="00F8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3" w:rsidRDefault="009D7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00" w:rsidRDefault="00F80B00">
    <w:pPr>
      <w:pStyle w:val="Header"/>
    </w:pPr>
    <w:r>
      <w:rPr>
        <w:noProof/>
        <w:lang w:eastAsia="en-NZ"/>
      </w:rPr>
      <w:drawing>
        <wp:inline distT="0" distB="0" distL="0" distR="0">
          <wp:extent cx="5810250" cy="46947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671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E3" w:rsidRDefault="009D7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CDC"/>
    <w:rsid w:val="000D294C"/>
    <w:rsid w:val="000E2581"/>
    <w:rsid w:val="00194CDC"/>
    <w:rsid w:val="002B5B6C"/>
    <w:rsid w:val="002C1C97"/>
    <w:rsid w:val="00364E96"/>
    <w:rsid w:val="003B5B05"/>
    <w:rsid w:val="0043268B"/>
    <w:rsid w:val="00504D91"/>
    <w:rsid w:val="00507A77"/>
    <w:rsid w:val="00526662"/>
    <w:rsid w:val="005445E3"/>
    <w:rsid w:val="005569C9"/>
    <w:rsid w:val="005617B4"/>
    <w:rsid w:val="005657E4"/>
    <w:rsid w:val="006116E5"/>
    <w:rsid w:val="00646709"/>
    <w:rsid w:val="006A7769"/>
    <w:rsid w:val="00727C9B"/>
    <w:rsid w:val="0075022E"/>
    <w:rsid w:val="00801FE0"/>
    <w:rsid w:val="00836549"/>
    <w:rsid w:val="009D72E3"/>
    <w:rsid w:val="009F7968"/>
    <w:rsid w:val="00A13786"/>
    <w:rsid w:val="00B72AEE"/>
    <w:rsid w:val="00BB04EE"/>
    <w:rsid w:val="00BC5631"/>
    <w:rsid w:val="00D172BF"/>
    <w:rsid w:val="00DD7E90"/>
    <w:rsid w:val="00EA70F8"/>
    <w:rsid w:val="00EE1907"/>
    <w:rsid w:val="00F242FD"/>
    <w:rsid w:val="00F25C95"/>
    <w:rsid w:val="00F33B31"/>
    <w:rsid w:val="00F412E5"/>
    <w:rsid w:val="00F80B00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00"/>
  </w:style>
  <w:style w:type="paragraph" w:styleId="Footer">
    <w:name w:val="footer"/>
    <w:basedOn w:val="Normal"/>
    <w:link w:val="FooterChar"/>
    <w:uiPriority w:val="99"/>
    <w:unhideWhenUsed/>
    <w:rsid w:val="00F8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00"/>
  </w:style>
  <w:style w:type="paragraph" w:styleId="BalloonText">
    <w:name w:val="Balloon Text"/>
    <w:basedOn w:val="Normal"/>
    <w:link w:val="BalloonTextChar"/>
    <w:uiPriority w:val="99"/>
    <w:semiHidden/>
    <w:unhideWhenUsed/>
    <w:rsid w:val="00F8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B00"/>
  </w:style>
  <w:style w:type="paragraph" w:styleId="Footer">
    <w:name w:val="footer"/>
    <w:basedOn w:val="Normal"/>
    <w:link w:val="FooterChar"/>
    <w:uiPriority w:val="99"/>
    <w:unhideWhenUsed/>
    <w:rsid w:val="00F8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B00"/>
  </w:style>
  <w:style w:type="paragraph" w:styleId="BalloonText">
    <w:name w:val="Balloon Text"/>
    <w:basedOn w:val="Normal"/>
    <w:link w:val="BalloonTextChar"/>
    <w:uiPriority w:val="99"/>
    <w:semiHidden/>
    <w:unhideWhenUsed/>
    <w:rsid w:val="00F8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foed starpathtemp</dc:creator>
  <cp:lastModifiedBy>Tania Linley-Richardson</cp:lastModifiedBy>
  <cp:revision>21</cp:revision>
  <dcterms:created xsi:type="dcterms:W3CDTF">2015-03-30T21:51:00Z</dcterms:created>
  <dcterms:modified xsi:type="dcterms:W3CDTF">2015-10-18T22:56:00Z</dcterms:modified>
</cp:coreProperties>
</file>