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EC" w:rsidRPr="002F7B0D" w:rsidRDefault="00925DEC" w:rsidP="008A69BE">
      <w:pPr>
        <w:jc w:val="center"/>
        <w:rPr>
          <w:rFonts w:ascii="Verdana" w:hAnsi="Verdana"/>
          <w:sz w:val="32"/>
          <w:szCs w:val="32"/>
        </w:rPr>
      </w:pPr>
    </w:p>
    <w:p w:rsidR="008A69BE" w:rsidRPr="002F7B0D" w:rsidRDefault="008A69BE" w:rsidP="008A69BE">
      <w:pPr>
        <w:jc w:val="center"/>
        <w:rPr>
          <w:rFonts w:ascii="Verdana" w:hAnsi="Verdana"/>
          <w:sz w:val="32"/>
          <w:szCs w:val="32"/>
        </w:rPr>
      </w:pPr>
    </w:p>
    <w:p w:rsidR="008A69BE" w:rsidRPr="002F7B0D" w:rsidRDefault="00456C5D" w:rsidP="008A69BE">
      <w:pPr>
        <w:jc w:val="center"/>
        <w:rPr>
          <w:rFonts w:ascii="Verdana" w:hAnsi="Verdana"/>
          <w:sz w:val="32"/>
          <w:szCs w:val="32"/>
        </w:rPr>
      </w:pPr>
      <w:r w:rsidRPr="00E20EDE">
        <w:rPr>
          <w:b/>
          <w:noProof/>
          <w:lang w:eastAsia="en-NZ"/>
        </w:rPr>
        <w:drawing>
          <wp:anchor distT="0" distB="0" distL="114300" distR="114300" simplePos="0" relativeHeight="251658240" behindDoc="0" locked="0" layoutInCell="1" allowOverlap="1" wp14:anchorId="67E54F54" wp14:editId="63214392">
            <wp:simplePos x="0" y="0"/>
            <wp:positionH relativeFrom="column">
              <wp:posOffset>1228725</wp:posOffset>
            </wp:positionH>
            <wp:positionV relativeFrom="paragraph">
              <wp:posOffset>64770</wp:posOffset>
            </wp:positionV>
            <wp:extent cx="3270250" cy="12382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0250" cy="1238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A69BE" w:rsidRDefault="008A69BE" w:rsidP="008A69BE">
      <w:pPr>
        <w:jc w:val="center"/>
        <w:rPr>
          <w:rFonts w:ascii="Verdana" w:hAnsi="Verdana"/>
          <w:sz w:val="32"/>
          <w:szCs w:val="32"/>
        </w:rPr>
      </w:pPr>
    </w:p>
    <w:p w:rsidR="00456C5D" w:rsidRDefault="00456C5D" w:rsidP="008A69BE">
      <w:pPr>
        <w:jc w:val="center"/>
        <w:rPr>
          <w:rFonts w:ascii="Verdana" w:hAnsi="Verdana"/>
          <w:sz w:val="32"/>
          <w:szCs w:val="32"/>
        </w:rPr>
      </w:pPr>
    </w:p>
    <w:p w:rsidR="00456C5D" w:rsidRDefault="00456C5D" w:rsidP="008A69BE">
      <w:pPr>
        <w:jc w:val="center"/>
        <w:rPr>
          <w:rFonts w:ascii="Verdana" w:hAnsi="Verdana"/>
          <w:sz w:val="32"/>
          <w:szCs w:val="32"/>
        </w:rPr>
      </w:pPr>
    </w:p>
    <w:p w:rsidR="00456C5D" w:rsidRPr="002F7B0D" w:rsidRDefault="00456C5D" w:rsidP="008A69BE">
      <w:pPr>
        <w:jc w:val="center"/>
        <w:rPr>
          <w:rFonts w:ascii="Verdana" w:hAnsi="Verdana"/>
          <w:sz w:val="32"/>
          <w:szCs w:val="32"/>
        </w:rPr>
      </w:pPr>
    </w:p>
    <w:p w:rsidR="008A69BE" w:rsidRPr="002F7B0D" w:rsidRDefault="008A69BE" w:rsidP="008A69BE">
      <w:pPr>
        <w:jc w:val="center"/>
        <w:rPr>
          <w:rFonts w:ascii="Verdana" w:hAnsi="Verdana"/>
          <w:b/>
          <w:smallCaps/>
          <w:sz w:val="32"/>
          <w:szCs w:val="32"/>
        </w:rPr>
      </w:pPr>
      <w:r w:rsidRPr="002F7B0D">
        <w:rPr>
          <w:rFonts w:ascii="Verdana" w:hAnsi="Verdana"/>
          <w:b/>
          <w:smallCaps/>
          <w:sz w:val="32"/>
          <w:szCs w:val="32"/>
        </w:rPr>
        <w:t>Information Security Management Plan:</w:t>
      </w:r>
    </w:p>
    <w:p w:rsidR="008A69BE" w:rsidRPr="002F7B0D" w:rsidRDefault="008A69BE" w:rsidP="008A69BE">
      <w:pPr>
        <w:jc w:val="center"/>
        <w:rPr>
          <w:rFonts w:ascii="Verdana" w:hAnsi="Verdana"/>
          <w:b/>
          <w:smallCaps/>
          <w:sz w:val="32"/>
          <w:szCs w:val="32"/>
        </w:rPr>
      </w:pPr>
      <w:r w:rsidRPr="002F7B0D">
        <w:rPr>
          <w:rFonts w:ascii="Verdana" w:hAnsi="Verdana"/>
          <w:b/>
          <w:smallCaps/>
          <w:sz w:val="32"/>
          <w:szCs w:val="32"/>
          <w:highlight w:val="yellow"/>
        </w:rPr>
        <w:t>[</w:t>
      </w:r>
      <w:r w:rsidR="003576AB" w:rsidRPr="002F7B0D">
        <w:rPr>
          <w:rFonts w:ascii="Verdana" w:hAnsi="Verdana"/>
          <w:b/>
          <w:smallCaps/>
          <w:sz w:val="32"/>
          <w:szCs w:val="32"/>
          <w:highlight w:val="yellow"/>
        </w:rPr>
        <w:t>Insert</w:t>
      </w:r>
      <w:r w:rsidRPr="002F7B0D">
        <w:rPr>
          <w:rFonts w:ascii="Verdana" w:hAnsi="Verdana"/>
          <w:b/>
          <w:smallCaps/>
          <w:sz w:val="32"/>
          <w:szCs w:val="32"/>
          <w:highlight w:val="yellow"/>
        </w:rPr>
        <w:t xml:space="preserve"> Name]</w:t>
      </w:r>
    </w:p>
    <w:p w:rsidR="008A69BE" w:rsidRPr="002F7B0D" w:rsidRDefault="008A69BE" w:rsidP="008A69BE">
      <w:pPr>
        <w:jc w:val="center"/>
        <w:rPr>
          <w:rFonts w:ascii="Verdana" w:hAnsi="Verdana"/>
          <w:sz w:val="32"/>
          <w:szCs w:val="32"/>
        </w:rPr>
      </w:pPr>
      <w:r w:rsidRPr="002F7B0D">
        <w:rPr>
          <w:rFonts w:ascii="Verdana" w:hAnsi="Verdana"/>
          <w:b/>
          <w:sz w:val="32"/>
          <w:szCs w:val="32"/>
        </w:rPr>
        <w:t xml:space="preserve">Effective Date: </w:t>
      </w:r>
      <w:r w:rsidRPr="002F7B0D">
        <w:rPr>
          <w:rFonts w:ascii="Verdana" w:hAnsi="Verdana"/>
          <w:b/>
          <w:sz w:val="32"/>
          <w:szCs w:val="32"/>
          <w:highlight w:val="yellow"/>
        </w:rPr>
        <w:t>[Insert date]</w:t>
      </w:r>
    </w:p>
    <w:p w:rsidR="008A69BE" w:rsidRPr="002F7B0D" w:rsidRDefault="008A69BE" w:rsidP="008A69BE">
      <w:pPr>
        <w:rPr>
          <w:rFonts w:ascii="Verdana" w:hAnsi="Verdana"/>
          <w:sz w:val="32"/>
          <w:szCs w:val="32"/>
        </w:rPr>
        <w:sectPr w:rsidR="008A69BE" w:rsidRPr="002F7B0D">
          <w:headerReference w:type="default" r:id="rId10"/>
          <w:pgSz w:w="11906" w:h="16838"/>
          <w:pgMar w:top="1440" w:right="1440" w:bottom="1440" w:left="1440" w:header="708" w:footer="708" w:gutter="0"/>
          <w:cols w:space="708"/>
          <w:docGrid w:linePitch="360"/>
        </w:sectPr>
      </w:pPr>
    </w:p>
    <w:p w:rsidR="008A69BE" w:rsidRPr="002F7B0D" w:rsidRDefault="008A69BE" w:rsidP="00530183">
      <w:pPr>
        <w:pStyle w:val="Title"/>
        <w:rPr>
          <w:b w:val="0"/>
        </w:rPr>
      </w:pPr>
      <w:r w:rsidRPr="002F7B0D">
        <w:t>Document control:</w:t>
      </w:r>
    </w:p>
    <w:tbl>
      <w:tblPr>
        <w:tblStyle w:val="TableGrid"/>
        <w:tblW w:w="0" w:type="auto"/>
        <w:tblLook w:val="04A0" w:firstRow="1" w:lastRow="0" w:firstColumn="1" w:lastColumn="0" w:noHBand="0" w:noVBand="1"/>
      </w:tblPr>
      <w:tblGrid>
        <w:gridCol w:w="1242"/>
        <w:gridCol w:w="4678"/>
        <w:gridCol w:w="1985"/>
        <w:gridCol w:w="1337"/>
      </w:tblGrid>
      <w:tr w:rsidR="008A69BE" w:rsidRPr="002F7B0D" w:rsidTr="008A69BE">
        <w:tc>
          <w:tcPr>
            <w:tcW w:w="1242" w:type="dxa"/>
            <w:shd w:val="clear" w:color="auto" w:fill="D9D9D9" w:themeFill="background1" w:themeFillShade="D9"/>
          </w:tcPr>
          <w:p w:rsidR="008A69BE" w:rsidRPr="002F7B0D" w:rsidRDefault="008A69BE" w:rsidP="008A69BE">
            <w:pPr>
              <w:rPr>
                <w:b/>
              </w:rPr>
            </w:pPr>
            <w:r w:rsidRPr="002F7B0D">
              <w:rPr>
                <w:b/>
              </w:rPr>
              <w:t>Version</w:t>
            </w:r>
          </w:p>
        </w:tc>
        <w:tc>
          <w:tcPr>
            <w:tcW w:w="4678" w:type="dxa"/>
            <w:shd w:val="clear" w:color="auto" w:fill="D9D9D9" w:themeFill="background1" w:themeFillShade="D9"/>
          </w:tcPr>
          <w:p w:rsidR="008A69BE" w:rsidRPr="002F7B0D" w:rsidRDefault="008A69BE" w:rsidP="008A69BE">
            <w:pPr>
              <w:rPr>
                <w:b/>
              </w:rPr>
            </w:pPr>
            <w:r w:rsidRPr="002F7B0D">
              <w:rPr>
                <w:b/>
              </w:rPr>
              <w:t>Changes</w:t>
            </w:r>
          </w:p>
        </w:tc>
        <w:tc>
          <w:tcPr>
            <w:tcW w:w="1985" w:type="dxa"/>
            <w:shd w:val="clear" w:color="auto" w:fill="D9D9D9" w:themeFill="background1" w:themeFillShade="D9"/>
          </w:tcPr>
          <w:p w:rsidR="008A69BE" w:rsidRPr="002F7B0D" w:rsidRDefault="008A69BE" w:rsidP="00D84747">
            <w:pPr>
              <w:jc w:val="center"/>
              <w:rPr>
                <w:b/>
              </w:rPr>
            </w:pPr>
            <w:r w:rsidRPr="002F7B0D">
              <w:rPr>
                <w:b/>
              </w:rPr>
              <w:t>Author</w:t>
            </w:r>
          </w:p>
        </w:tc>
        <w:tc>
          <w:tcPr>
            <w:tcW w:w="1337" w:type="dxa"/>
            <w:shd w:val="clear" w:color="auto" w:fill="D9D9D9" w:themeFill="background1" w:themeFillShade="D9"/>
          </w:tcPr>
          <w:p w:rsidR="008A69BE" w:rsidRPr="002F7B0D" w:rsidRDefault="008A69BE" w:rsidP="00D84747">
            <w:pPr>
              <w:jc w:val="center"/>
              <w:rPr>
                <w:b/>
              </w:rPr>
            </w:pPr>
            <w:r w:rsidRPr="002F7B0D">
              <w:rPr>
                <w:b/>
              </w:rPr>
              <w:t>Date</w:t>
            </w:r>
          </w:p>
        </w:tc>
      </w:tr>
      <w:tr w:rsidR="008A69BE" w:rsidRPr="002F7B0D" w:rsidTr="008A69BE">
        <w:tc>
          <w:tcPr>
            <w:tcW w:w="1242" w:type="dxa"/>
          </w:tcPr>
          <w:p w:rsidR="008A69BE" w:rsidRPr="002F7B0D" w:rsidRDefault="008A69BE" w:rsidP="008A69BE"/>
        </w:tc>
        <w:tc>
          <w:tcPr>
            <w:tcW w:w="4678" w:type="dxa"/>
          </w:tcPr>
          <w:p w:rsidR="008A69BE" w:rsidRPr="002F7B0D" w:rsidRDefault="008A69BE" w:rsidP="008A69BE"/>
        </w:tc>
        <w:tc>
          <w:tcPr>
            <w:tcW w:w="1985" w:type="dxa"/>
          </w:tcPr>
          <w:p w:rsidR="008A69BE" w:rsidRPr="002F7B0D" w:rsidRDefault="008A69BE" w:rsidP="00D84747">
            <w:pPr>
              <w:jc w:val="center"/>
            </w:pPr>
          </w:p>
        </w:tc>
        <w:tc>
          <w:tcPr>
            <w:tcW w:w="1337" w:type="dxa"/>
          </w:tcPr>
          <w:p w:rsidR="008A69BE" w:rsidRPr="002F7B0D" w:rsidRDefault="008A69BE" w:rsidP="00D84747">
            <w:pPr>
              <w:jc w:val="center"/>
            </w:pPr>
          </w:p>
        </w:tc>
      </w:tr>
      <w:tr w:rsidR="008A69BE" w:rsidRPr="002F7B0D" w:rsidTr="008A69BE">
        <w:tc>
          <w:tcPr>
            <w:tcW w:w="1242" w:type="dxa"/>
          </w:tcPr>
          <w:p w:rsidR="008A69BE" w:rsidRPr="002F7B0D" w:rsidRDefault="008A69BE" w:rsidP="008A69BE"/>
        </w:tc>
        <w:tc>
          <w:tcPr>
            <w:tcW w:w="4678" w:type="dxa"/>
          </w:tcPr>
          <w:p w:rsidR="008A69BE" w:rsidRPr="002F7B0D" w:rsidRDefault="008A69BE" w:rsidP="008A69BE"/>
        </w:tc>
        <w:tc>
          <w:tcPr>
            <w:tcW w:w="1985" w:type="dxa"/>
          </w:tcPr>
          <w:p w:rsidR="008A69BE" w:rsidRPr="002F7B0D" w:rsidRDefault="008A69BE" w:rsidP="00D84747">
            <w:pPr>
              <w:jc w:val="center"/>
            </w:pPr>
          </w:p>
        </w:tc>
        <w:tc>
          <w:tcPr>
            <w:tcW w:w="1337" w:type="dxa"/>
          </w:tcPr>
          <w:p w:rsidR="008A69BE" w:rsidRPr="002F7B0D" w:rsidRDefault="008A69BE" w:rsidP="00D84747">
            <w:pPr>
              <w:jc w:val="center"/>
            </w:pPr>
          </w:p>
        </w:tc>
      </w:tr>
      <w:tr w:rsidR="008A69BE" w:rsidRPr="002F7B0D" w:rsidTr="008A69BE">
        <w:tc>
          <w:tcPr>
            <w:tcW w:w="1242" w:type="dxa"/>
          </w:tcPr>
          <w:p w:rsidR="008A69BE" w:rsidRPr="002F7B0D" w:rsidRDefault="008A69BE" w:rsidP="008A69BE"/>
        </w:tc>
        <w:tc>
          <w:tcPr>
            <w:tcW w:w="4678" w:type="dxa"/>
          </w:tcPr>
          <w:p w:rsidR="008A69BE" w:rsidRPr="002F7B0D" w:rsidRDefault="008A69BE" w:rsidP="008A69BE"/>
        </w:tc>
        <w:tc>
          <w:tcPr>
            <w:tcW w:w="1985" w:type="dxa"/>
          </w:tcPr>
          <w:p w:rsidR="008A69BE" w:rsidRPr="002F7B0D" w:rsidRDefault="008A69BE" w:rsidP="00D84747">
            <w:pPr>
              <w:jc w:val="center"/>
            </w:pPr>
          </w:p>
        </w:tc>
        <w:tc>
          <w:tcPr>
            <w:tcW w:w="1337" w:type="dxa"/>
          </w:tcPr>
          <w:p w:rsidR="008A69BE" w:rsidRPr="002F7B0D" w:rsidRDefault="008A69BE" w:rsidP="00D84747">
            <w:pPr>
              <w:jc w:val="center"/>
            </w:pPr>
          </w:p>
        </w:tc>
      </w:tr>
      <w:tr w:rsidR="008A69BE" w:rsidRPr="002F7B0D" w:rsidTr="008A69BE">
        <w:tc>
          <w:tcPr>
            <w:tcW w:w="1242" w:type="dxa"/>
          </w:tcPr>
          <w:p w:rsidR="008A69BE" w:rsidRPr="002F7B0D" w:rsidRDefault="008A69BE" w:rsidP="008A69BE"/>
        </w:tc>
        <w:tc>
          <w:tcPr>
            <w:tcW w:w="4678" w:type="dxa"/>
          </w:tcPr>
          <w:p w:rsidR="008A69BE" w:rsidRPr="002F7B0D" w:rsidRDefault="008A69BE" w:rsidP="008A69BE"/>
        </w:tc>
        <w:tc>
          <w:tcPr>
            <w:tcW w:w="1985" w:type="dxa"/>
          </w:tcPr>
          <w:p w:rsidR="008A69BE" w:rsidRPr="002F7B0D" w:rsidRDefault="008A69BE" w:rsidP="00D84747">
            <w:pPr>
              <w:jc w:val="center"/>
            </w:pPr>
          </w:p>
        </w:tc>
        <w:tc>
          <w:tcPr>
            <w:tcW w:w="1337" w:type="dxa"/>
          </w:tcPr>
          <w:p w:rsidR="008A69BE" w:rsidRPr="002F7B0D" w:rsidRDefault="008A69BE" w:rsidP="00D84747">
            <w:pPr>
              <w:jc w:val="center"/>
            </w:pPr>
          </w:p>
        </w:tc>
      </w:tr>
      <w:tr w:rsidR="008A69BE" w:rsidRPr="002F7B0D" w:rsidTr="008A69BE">
        <w:tc>
          <w:tcPr>
            <w:tcW w:w="1242" w:type="dxa"/>
          </w:tcPr>
          <w:p w:rsidR="008A69BE" w:rsidRPr="002F7B0D" w:rsidRDefault="008A69BE" w:rsidP="008A69BE"/>
        </w:tc>
        <w:tc>
          <w:tcPr>
            <w:tcW w:w="4678" w:type="dxa"/>
          </w:tcPr>
          <w:p w:rsidR="008A69BE" w:rsidRPr="002F7B0D" w:rsidRDefault="008A69BE" w:rsidP="008A69BE"/>
        </w:tc>
        <w:tc>
          <w:tcPr>
            <w:tcW w:w="1985" w:type="dxa"/>
          </w:tcPr>
          <w:p w:rsidR="008A69BE" w:rsidRPr="002F7B0D" w:rsidRDefault="008A69BE" w:rsidP="00D84747">
            <w:pPr>
              <w:jc w:val="center"/>
            </w:pPr>
          </w:p>
        </w:tc>
        <w:tc>
          <w:tcPr>
            <w:tcW w:w="1337" w:type="dxa"/>
          </w:tcPr>
          <w:p w:rsidR="008A69BE" w:rsidRPr="002F7B0D" w:rsidRDefault="008A69BE" w:rsidP="00D84747">
            <w:pPr>
              <w:jc w:val="center"/>
            </w:pPr>
          </w:p>
        </w:tc>
      </w:tr>
      <w:tr w:rsidR="008A69BE" w:rsidRPr="002F7B0D" w:rsidTr="008A69BE">
        <w:tc>
          <w:tcPr>
            <w:tcW w:w="1242" w:type="dxa"/>
          </w:tcPr>
          <w:p w:rsidR="008A69BE" w:rsidRPr="002F7B0D" w:rsidRDefault="008A69BE" w:rsidP="008A69BE"/>
        </w:tc>
        <w:tc>
          <w:tcPr>
            <w:tcW w:w="4678" w:type="dxa"/>
          </w:tcPr>
          <w:p w:rsidR="008A69BE" w:rsidRPr="002F7B0D" w:rsidRDefault="008A69BE" w:rsidP="008A69BE"/>
        </w:tc>
        <w:tc>
          <w:tcPr>
            <w:tcW w:w="1985" w:type="dxa"/>
          </w:tcPr>
          <w:p w:rsidR="008A69BE" w:rsidRPr="002F7B0D" w:rsidRDefault="008A69BE" w:rsidP="00D84747">
            <w:pPr>
              <w:jc w:val="center"/>
            </w:pPr>
          </w:p>
        </w:tc>
        <w:tc>
          <w:tcPr>
            <w:tcW w:w="1337" w:type="dxa"/>
          </w:tcPr>
          <w:p w:rsidR="008A69BE" w:rsidRPr="002F7B0D" w:rsidRDefault="008A69BE" w:rsidP="00D84747">
            <w:pPr>
              <w:jc w:val="center"/>
            </w:pPr>
          </w:p>
        </w:tc>
      </w:tr>
    </w:tbl>
    <w:p w:rsidR="008A69BE" w:rsidRPr="002F7B0D" w:rsidRDefault="008A69BE" w:rsidP="008A69BE"/>
    <w:p w:rsidR="008A69BE" w:rsidRPr="002F7B0D" w:rsidRDefault="008A69BE" w:rsidP="00530183">
      <w:pPr>
        <w:pStyle w:val="Title"/>
      </w:pPr>
      <w:r w:rsidRPr="002F7B0D">
        <w:t>Review and approval:</w:t>
      </w:r>
    </w:p>
    <w:tbl>
      <w:tblPr>
        <w:tblStyle w:val="TableGrid"/>
        <w:tblW w:w="0" w:type="auto"/>
        <w:tblLook w:val="04A0" w:firstRow="1" w:lastRow="0" w:firstColumn="1" w:lastColumn="0" w:noHBand="0" w:noVBand="1"/>
      </w:tblPr>
      <w:tblGrid>
        <w:gridCol w:w="2418"/>
        <w:gridCol w:w="2131"/>
        <w:gridCol w:w="2419"/>
        <w:gridCol w:w="2274"/>
      </w:tblGrid>
      <w:tr w:rsidR="004551B5" w:rsidRPr="002F7B0D" w:rsidTr="00D84747">
        <w:tc>
          <w:tcPr>
            <w:tcW w:w="2418" w:type="dxa"/>
            <w:shd w:val="clear" w:color="auto" w:fill="D9D9D9" w:themeFill="background1" w:themeFillShade="D9"/>
          </w:tcPr>
          <w:p w:rsidR="004551B5" w:rsidRPr="002F7B0D" w:rsidRDefault="004551B5" w:rsidP="008A69BE">
            <w:pPr>
              <w:rPr>
                <w:b/>
              </w:rPr>
            </w:pPr>
          </w:p>
        </w:tc>
        <w:tc>
          <w:tcPr>
            <w:tcW w:w="2131" w:type="dxa"/>
            <w:shd w:val="clear" w:color="auto" w:fill="D9D9D9" w:themeFill="background1" w:themeFillShade="D9"/>
          </w:tcPr>
          <w:p w:rsidR="004551B5" w:rsidRPr="002F7B0D" w:rsidRDefault="004551B5" w:rsidP="004551B5">
            <w:pPr>
              <w:jc w:val="center"/>
              <w:rPr>
                <w:b/>
              </w:rPr>
            </w:pPr>
            <w:r w:rsidRPr="002F7B0D">
              <w:rPr>
                <w:b/>
              </w:rPr>
              <w:t>Name</w:t>
            </w:r>
          </w:p>
        </w:tc>
        <w:tc>
          <w:tcPr>
            <w:tcW w:w="2419" w:type="dxa"/>
            <w:shd w:val="clear" w:color="auto" w:fill="D9D9D9" w:themeFill="background1" w:themeFillShade="D9"/>
          </w:tcPr>
          <w:p w:rsidR="004551B5" w:rsidRPr="002F7B0D" w:rsidRDefault="004551B5" w:rsidP="004551B5">
            <w:pPr>
              <w:jc w:val="center"/>
              <w:rPr>
                <w:b/>
              </w:rPr>
            </w:pPr>
            <w:r w:rsidRPr="002F7B0D">
              <w:rPr>
                <w:b/>
              </w:rPr>
              <w:t>Signature</w:t>
            </w:r>
          </w:p>
        </w:tc>
        <w:tc>
          <w:tcPr>
            <w:tcW w:w="2274" w:type="dxa"/>
            <w:shd w:val="clear" w:color="auto" w:fill="D9D9D9" w:themeFill="background1" w:themeFillShade="D9"/>
          </w:tcPr>
          <w:p w:rsidR="004551B5" w:rsidRPr="002F7B0D" w:rsidRDefault="004551B5" w:rsidP="004551B5">
            <w:pPr>
              <w:jc w:val="center"/>
              <w:rPr>
                <w:b/>
              </w:rPr>
            </w:pPr>
            <w:r w:rsidRPr="002F7B0D">
              <w:rPr>
                <w:b/>
              </w:rPr>
              <w:t>Date</w:t>
            </w:r>
          </w:p>
        </w:tc>
      </w:tr>
      <w:tr w:rsidR="004551B5" w:rsidRPr="002F7B0D" w:rsidTr="00D84747">
        <w:trPr>
          <w:trHeight w:val="624"/>
        </w:trPr>
        <w:tc>
          <w:tcPr>
            <w:tcW w:w="2418" w:type="dxa"/>
          </w:tcPr>
          <w:p w:rsidR="004551B5" w:rsidRPr="002F7B0D" w:rsidRDefault="004551B5" w:rsidP="008A69BE">
            <w:r w:rsidRPr="002F7B0D">
              <w:t>Prepared by</w:t>
            </w:r>
            <w:r w:rsidR="00D84747" w:rsidRPr="002F7B0D">
              <w:t>:</w:t>
            </w:r>
          </w:p>
        </w:tc>
        <w:tc>
          <w:tcPr>
            <w:tcW w:w="2131" w:type="dxa"/>
            <w:vAlign w:val="center"/>
          </w:tcPr>
          <w:p w:rsidR="004551B5" w:rsidRPr="002F7B0D" w:rsidRDefault="004551B5" w:rsidP="00D84747">
            <w:pPr>
              <w:jc w:val="center"/>
              <w:rPr>
                <w:b/>
              </w:rPr>
            </w:pPr>
          </w:p>
        </w:tc>
        <w:tc>
          <w:tcPr>
            <w:tcW w:w="2419" w:type="dxa"/>
          </w:tcPr>
          <w:p w:rsidR="004551B5" w:rsidRPr="002F7B0D" w:rsidRDefault="004551B5" w:rsidP="008A69BE">
            <w:pPr>
              <w:rPr>
                <w:b/>
              </w:rPr>
            </w:pPr>
          </w:p>
        </w:tc>
        <w:tc>
          <w:tcPr>
            <w:tcW w:w="2274" w:type="dxa"/>
          </w:tcPr>
          <w:p w:rsidR="004551B5" w:rsidRPr="002F7B0D" w:rsidRDefault="004551B5" w:rsidP="008A69BE">
            <w:pPr>
              <w:rPr>
                <w:b/>
              </w:rPr>
            </w:pPr>
          </w:p>
        </w:tc>
      </w:tr>
      <w:tr w:rsidR="004551B5" w:rsidRPr="002F7B0D" w:rsidTr="00D84747">
        <w:trPr>
          <w:trHeight w:val="624"/>
        </w:trPr>
        <w:tc>
          <w:tcPr>
            <w:tcW w:w="2418" w:type="dxa"/>
          </w:tcPr>
          <w:p w:rsidR="004551B5" w:rsidRPr="002F7B0D" w:rsidRDefault="004551B5" w:rsidP="008A69BE">
            <w:r w:rsidRPr="002F7B0D">
              <w:t>Reviewed by</w:t>
            </w:r>
            <w:r w:rsidR="00D84747" w:rsidRPr="002F7B0D">
              <w:t>:</w:t>
            </w:r>
          </w:p>
        </w:tc>
        <w:tc>
          <w:tcPr>
            <w:tcW w:w="2131" w:type="dxa"/>
            <w:vAlign w:val="center"/>
          </w:tcPr>
          <w:p w:rsidR="004551B5" w:rsidRPr="002F7B0D" w:rsidRDefault="004551B5" w:rsidP="00D84747">
            <w:pPr>
              <w:jc w:val="center"/>
            </w:pPr>
          </w:p>
        </w:tc>
        <w:tc>
          <w:tcPr>
            <w:tcW w:w="2419" w:type="dxa"/>
          </w:tcPr>
          <w:p w:rsidR="004551B5" w:rsidRPr="002F7B0D" w:rsidRDefault="004551B5" w:rsidP="008A69BE"/>
        </w:tc>
        <w:tc>
          <w:tcPr>
            <w:tcW w:w="2274" w:type="dxa"/>
          </w:tcPr>
          <w:p w:rsidR="004551B5" w:rsidRPr="002F7B0D" w:rsidRDefault="004551B5" w:rsidP="008A69BE"/>
        </w:tc>
      </w:tr>
      <w:tr w:rsidR="004551B5" w:rsidRPr="002F7B0D" w:rsidTr="00D84747">
        <w:trPr>
          <w:trHeight w:val="624"/>
        </w:trPr>
        <w:tc>
          <w:tcPr>
            <w:tcW w:w="2418" w:type="dxa"/>
          </w:tcPr>
          <w:p w:rsidR="004551B5" w:rsidRPr="002F7B0D" w:rsidRDefault="004551B5" w:rsidP="008A69BE">
            <w:r w:rsidRPr="002F7B0D">
              <w:t>Reviewed by</w:t>
            </w:r>
            <w:r w:rsidR="00D84747" w:rsidRPr="002F7B0D">
              <w:t>:</w:t>
            </w:r>
          </w:p>
        </w:tc>
        <w:tc>
          <w:tcPr>
            <w:tcW w:w="2131" w:type="dxa"/>
            <w:vAlign w:val="center"/>
          </w:tcPr>
          <w:p w:rsidR="004551B5" w:rsidRPr="002F7B0D" w:rsidRDefault="004551B5" w:rsidP="00D84747">
            <w:pPr>
              <w:jc w:val="center"/>
            </w:pPr>
          </w:p>
        </w:tc>
        <w:tc>
          <w:tcPr>
            <w:tcW w:w="2419" w:type="dxa"/>
          </w:tcPr>
          <w:p w:rsidR="004551B5" w:rsidRPr="002F7B0D" w:rsidRDefault="004551B5" w:rsidP="008A69BE"/>
        </w:tc>
        <w:tc>
          <w:tcPr>
            <w:tcW w:w="2274" w:type="dxa"/>
          </w:tcPr>
          <w:p w:rsidR="004551B5" w:rsidRPr="002F7B0D" w:rsidRDefault="004551B5" w:rsidP="008A69BE"/>
        </w:tc>
      </w:tr>
      <w:tr w:rsidR="004551B5" w:rsidRPr="002F7B0D" w:rsidTr="00D84747">
        <w:trPr>
          <w:trHeight w:val="624"/>
        </w:trPr>
        <w:tc>
          <w:tcPr>
            <w:tcW w:w="2418" w:type="dxa"/>
          </w:tcPr>
          <w:p w:rsidR="004551B5" w:rsidRPr="002F7B0D" w:rsidRDefault="004551B5" w:rsidP="008A69BE">
            <w:r w:rsidRPr="002F7B0D">
              <w:t>Reviewed by</w:t>
            </w:r>
            <w:r w:rsidR="00D84747" w:rsidRPr="002F7B0D">
              <w:t>:</w:t>
            </w:r>
          </w:p>
        </w:tc>
        <w:tc>
          <w:tcPr>
            <w:tcW w:w="2131" w:type="dxa"/>
            <w:vAlign w:val="center"/>
          </w:tcPr>
          <w:p w:rsidR="004551B5" w:rsidRPr="002F7B0D" w:rsidRDefault="004551B5" w:rsidP="00D84747">
            <w:pPr>
              <w:jc w:val="center"/>
            </w:pPr>
          </w:p>
        </w:tc>
        <w:tc>
          <w:tcPr>
            <w:tcW w:w="2419" w:type="dxa"/>
          </w:tcPr>
          <w:p w:rsidR="004551B5" w:rsidRPr="002F7B0D" w:rsidRDefault="004551B5" w:rsidP="008A69BE"/>
        </w:tc>
        <w:tc>
          <w:tcPr>
            <w:tcW w:w="2274" w:type="dxa"/>
          </w:tcPr>
          <w:p w:rsidR="004551B5" w:rsidRPr="002F7B0D" w:rsidRDefault="004551B5" w:rsidP="008A69BE"/>
        </w:tc>
      </w:tr>
      <w:tr w:rsidR="004551B5" w:rsidRPr="002F7B0D" w:rsidTr="00D84747">
        <w:trPr>
          <w:trHeight w:val="624"/>
        </w:trPr>
        <w:tc>
          <w:tcPr>
            <w:tcW w:w="2418" w:type="dxa"/>
          </w:tcPr>
          <w:p w:rsidR="004551B5" w:rsidRPr="002F7B0D" w:rsidRDefault="004551B5" w:rsidP="008A69BE">
            <w:r w:rsidRPr="002F7B0D">
              <w:t>Approved for publication by</w:t>
            </w:r>
            <w:r w:rsidR="00D84747" w:rsidRPr="002F7B0D">
              <w:t>:</w:t>
            </w:r>
          </w:p>
        </w:tc>
        <w:tc>
          <w:tcPr>
            <w:tcW w:w="2131" w:type="dxa"/>
            <w:vAlign w:val="center"/>
          </w:tcPr>
          <w:p w:rsidR="004551B5" w:rsidRPr="002F7B0D" w:rsidRDefault="004551B5" w:rsidP="00D84747">
            <w:pPr>
              <w:jc w:val="center"/>
            </w:pPr>
          </w:p>
        </w:tc>
        <w:tc>
          <w:tcPr>
            <w:tcW w:w="2419" w:type="dxa"/>
          </w:tcPr>
          <w:p w:rsidR="004551B5" w:rsidRPr="002F7B0D" w:rsidRDefault="004551B5" w:rsidP="008A69BE"/>
        </w:tc>
        <w:tc>
          <w:tcPr>
            <w:tcW w:w="2274" w:type="dxa"/>
          </w:tcPr>
          <w:p w:rsidR="004551B5" w:rsidRPr="002F7B0D" w:rsidRDefault="004551B5" w:rsidP="008A69BE"/>
        </w:tc>
      </w:tr>
    </w:tbl>
    <w:p w:rsidR="00D84747" w:rsidRPr="002F7B0D" w:rsidRDefault="00D84747" w:rsidP="008A69BE">
      <w:pPr>
        <w:rPr>
          <w:b/>
        </w:rPr>
        <w:sectPr w:rsidR="00D84747" w:rsidRPr="002F7B0D">
          <w:headerReference w:type="default" r:id="rId11"/>
          <w:footerReference w:type="default" r:id="rId12"/>
          <w:pgSz w:w="11906" w:h="16838"/>
          <w:pgMar w:top="1440" w:right="1440" w:bottom="1440" w:left="1440" w:header="708" w:footer="708" w:gutter="0"/>
          <w:cols w:space="708"/>
          <w:docGrid w:linePitch="360"/>
        </w:sectPr>
      </w:pPr>
    </w:p>
    <w:p w:rsidR="008A69BE" w:rsidRPr="002F7B0D" w:rsidRDefault="00D84747" w:rsidP="00530183">
      <w:pPr>
        <w:pStyle w:val="Title"/>
      </w:pPr>
      <w:r w:rsidRPr="002F7B0D">
        <w:t>Table of contents</w:t>
      </w:r>
    </w:p>
    <w:p w:rsidR="0050411A" w:rsidRDefault="002455EE">
      <w:pPr>
        <w:pStyle w:val="TOC1"/>
        <w:tabs>
          <w:tab w:val="left" w:pos="440"/>
          <w:tab w:val="right" w:leader="dot" w:pos="9016"/>
        </w:tabs>
        <w:rPr>
          <w:rFonts w:asciiTheme="minorHAnsi" w:eastAsiaTheme="minorEastAsia" w:hAnsiTheme="minorHAnsi"/>
          <w:noProof/>
          <w:lang w:eastAsia="en-NZ"/>
        </w:rPr>
      </w:pPr>
      <w:r w:rsidRPr="002F7B0D">
        <w:fldChar w:fldCharType="begin"/>
      </w:r>
      <w:r w:rsidRPr="002F7B0D">
        <w:instrText xml:space="preserve"> TOC \o "1-2" \h \z \u </w:instrText>
      </w:r>
      <w:r w:rsidRPr="002F7B0D">
        <w:fldChar w:fldCharType="separate"/>
      </w:r>
      <w:hyperlink w:anchor="_Toc374359285" w:history="1">
        <w:r w:rsidR="0050411A" w:rsidRPr="00DA165E">
          <w:rPr>
            <w:rStyle w:val="Hyperlink"/>
            <w:noProof/>
          </w:rPr>
          <w:t>1.</w:t>
        </w:r>
        <w:r w:rsidR="0050411A">
          <w:rPr>
            <w:rFonts w:asciiTheme="minorHAnsi" w:eastAsiaTheme="minorEastAsia" w:hAnsiTheme="minorHAnsi"/>
            <w:noProof/>
            <w:lang w:eastAsia="en-NZ"/>
          </w:rPr>
          <w:tab/>
        </w:r>
        <w:r w:rsidR="0050411A" w:rsidRPr="00DA165E">
          <w:rPr>
            <w:rStyle w:val="Hyperlink"/>
            <w:noProof/>
          </w:rPr>
          <w:t>Introduction</w:t>
        </w:r>
        <w:r w:rsidR="0050411A">
          <w:rPr>
            <w:noProof/>
            <w:webHidden/>
          </w:rPr>
          <w:tab/>
        </w:r>
        <w:r w:rsidR="0050411A">
          <w:rPr>
            <w:noProof/>
            <w:webHidden/>
          </w:rPr>
          <w:fldChar w:fldCharType="begin"/>
        </w:r>
        <w:r w:rsidR="0050411A">
          <w:rPr>
            <w:noProof/>
            <w:webHidden/>
          </w:rPr>
          <w:instrText xml:space="preserve"> PAGEREF _Toc374359285 \h </w:instrText>
        </w:r>
        <w:r w:rsidR="0050411A">
          <w:rPr>
            <w:noProof/>
            <w:webHidden/>
          </w:rPr>
        </w:r>
        <w:r w:rsidR="0050411A">
          <w:rPr>
            <w:noProof/>
            <w:webHidden/>
          </w:rPr>
          <w:fldChar w:fldCharType="separate"/>
        </w:r>
        <w:r w:rsidR="0050411A">
          <w:rPr>
            <w:noProof/>
            <w:webHidden/>
          </w:rPr>
          <w:t>4</w:t>
        </w:r>
        <w:r w:rsidR="0050411A">
          <w:rPr>
            <w:noProof/>
            <w:webHidden/>
          </w:rPr>
          <w:fldChar w:fldCharType="end"/>
        </w:r>
      </w:hyperlink>
    </w:p>
    <w:p w:rsidR="0050411A" w:rsidRDefault="006921FE">
      <w:pPr>
        <w:pStyle w:val="TOC1"/>
        <w:tabs>
          <w:tab w:val="left" w:pos="440"/>
          <w:tab w:val="right" w:leader="dot" w:pos="9016"/>
        </w:tabs>
        <w:rPr>
          <w:rFonts w:asciiTheme="minorHAnsi" w:eastAsiaTheme="minorEastAsia" w:hAnsiTheme="minorHAnsi"/>
          <w:noProof/>
          <w:lang w:eastAsia="en-NZ"/>
        </w:rPr>
      </w:pPr>
      <w:hyperlink w:anchor="_Toc374359286" w:history="1">
        <w:r w:rsidR="0050411A" w:rsidRPr="00DA165E">
          <w:rPr>
            <w:rStyle w:val="Hyperlink"/>
            <w:noProof/>
          </w:rPr>
          <w:t>2.</w:t>
        </w:r>
        <w:r w:rsidR="0050411A">
          <w:rPr>
            <w:rFonts w:asciiTheme="minorHAnsi" w:eastAsiaTheme="minorEastAsia" w:hAnsiTheme="minorHAnsi"/>
            <w:noProof/>
            <w:lang w:eastAsia="en-NZ"/>
          </w:rPr>
          <w:tab/>
        </w:r>
        <w:r w:rsidR="0050411A" w:rsidRPr="00DA165E">
          <w:rPr>
            <w:rStyle w:val="Hyperlink"/>
            <w:noProof/>
          </w:rPr>
          <w:t>Purpose and scope</w:t>
        </w:r>
        <w:r w:rsidR="0050411A">
          <w:rPr>
            <w:noProof/>
            <w:webHidden/>
          </w:rPr>
          <w:tab/>
        </w:r>
        <w:r w:rsidR="0050411A">
          <w:rPr>
            <w:noProof/>
            <w:webHidden/>
          </w:rPr>
          <w:fldChar w:fldCharType="begin"/>
        </w:r>
        <w:r w:rsidR="0050411A">
          <w:rPr>
            <w:noProof/>
            <w:webHidden/>
          </w:rPr>
          <w:instrText xml:space="preserve"> PAGEREF _Toc374359286 \h </w:instrText>
        </w:r>
        <w:r w:rsidR="0050411A">
          <w:rPr>
            <w:noProof/>
            <w:webHidden/>
          </w:rPr>
        </w:r>
        <w:r w:rsidR="0050411A">
          <w:rPr>
            <w:noProof/>
            <w:webHidden/>
          </w:rPr>
          <w:fldChar w:fldCharType="separate"/>
        </w:r>
        <w:r w:rsidR="0050411A">
          <w:rPr>
            <w:noProof/>
            <w:webHidden/>
          </w:rPr>
          <w:t>4</w:t>
        </w:r>
        <w:r w:rsidR="0050411A">
          <w:rPr>
            <w:noProof/>
            <w:webHidden/>
          </w:rPr>
          <w:fldChar w:fldCharType="end"/>
        </w:r>
      </w:hyperlink>
    </w:p>
    <w:p w:rsidR="0050411A" w:rsidRDefault="006921FE">
      <w:pPr>
        <w:pStyle w:val="TOC1"/>
        <w:tabs>
          <w:tab w:val="left" w:pos="440"/>
          <w:tab w:val="right" w:leader="dot" w:pos="9016"/>
        </w:tabs>
        <w:rPr>
          <w:rFonts w:asciiTheme="minorHAnsi" w:eastAsiaTheme="minorEastAsia" w:hAnsiTheme="minorHAnsi"/>
          <w:noProof/>
          <w:lang w:eastAsia="en-NZ"/>
        </w:rPr>
      </w:pPr>
      <w:hyperlink w:anchor="_Toc374359287" w:history="1">
        <w:r w:rsidR="0050411A" w:rsidRPr="00DA165E">
          <w:rPr>
            <w:rStyle w:val="Hyperlink"/>
            <w:noProof/>
          </w:rPr>
          <w:t>3.</w:t>
        </w:r>
        <w:r w:rsidR="0050411A">
          <w:rPr>
            <w:rFonts w:asciiTheme="minorHAnsi" w:eastAsiaTheme="minorEastAsia" w:hAnsiTheme="minorHAnsi"/>
            <w:noProof/>
            <w:lang w:eastAsia="en-NZ"/>
          </w:rPr>
          <w:tab/>
        </w:r>
        <w:r w:rsidR="0050411A" w:rsidRPr="00DA165E">
          <w:rPr>
            <w:rStyle w:val="Hyperlink"/>
            <w:noProof/>
          </w:rPr>
          <w:t>Roles and responsibilities</w:t>
        </w:r>
        <w:r w:rsidR="0050411A">
          <w:rPr>
            <w:noProof/>
            <w:webHidden/>
          </w:rPr>
          <w:tab/>
        </w:r>
        <w:r w:rsidR="0050411A">
          <w:rPr>
            <w:noProof/>
            <w:webHidden/>
          </w:rPr>
          <w:fldChar w:fldCharType="begin"/>
        </w:r>
        <w:r w:rsidR="0050411A">
          <w:rPr>
            <w:noProof/>
            <w:webHidden/>
          </w:rPr>
          <w:instrText xml:space="preserve"> PAGEREF _Toc374359287 \h </w:instrText>
        </w:r>
        <w:r w:rsidR="0050411A">
          <w:rPr>
            <w:noProof/>
            <w:webHidden/>
          </w:rPr>
        </w:r>
        <w:r w:rsidR="0050411A">
          <w:rPr>
            <w:noProof/>
            <w:webHidden/>
          </w:rPr>
          <w:fldChar w:fldCharType="separate"/>
        </w:r>
        <w:r w:rsidR="0050411A">
          <w:rPr>
            <w:noProof/>
            <w:webHidden/>
          </w:rPr>
          <w:t>4</w:t>
        </w:r>
        <w:r w:rsidR="0050411A">
          <w:rPr>
            <w:noProof/>
            <w:webHidden/>
          </w:rPr>
          <w:fldChar w:fldCharType="end"/>
        </w:r>
      </w:hyperlink>
    </w:p>
    <w:p w:rsidR="0050411A" w:rsidRDefault="006921FE">
      <w:pPr>
        <w:pStyle w:val="TOC1"/>
        <w:tabs>
          <w:tab w:val="left" w:pos="440"/>
          <w:tab w:val="right" w:leader="dot" w:pos="9016"/>
        </w:tabs>
        <w:rPr>
          <w:rFonts w:asciiTheme="minorHAnsi" w:eastAsiaTheme="minorEastAsia" w:hAnsiTheme="minorHAnsi"/>
          <w:noProof/>
          <w:lang w:eastAsia="en-NZ"/>
        </w:rPr>
      </w:pPr>
      <w:hyperlink w:anchor="_Toc374359288" w:history="1">
        <w:r w:rsidR="0050411A" w:rsidRPr="00DA165E">
          <w:rPr>
            <w:rStyle w:val="Hyperlink"/>
            <w:noProof/>
          </w:rPr>
          <w:t>4.</w:t>
        </w:r>
        <w:r w:rsidR="0050411A">
          <w:rPr>
            <w:rFonts w:asciiTheme="minorHAnsi" w:eastAsiaTheme="minorEastAsia" w:hAnsiTheme="minorHAnsi"/>
            <w:noProof/>
            <w:lang w:eastAsia="en-NZ"/>
          </w:rPr>
          <w:tab/>
        </w:r>
        <w:r w:rsidR="0050411A" w:rsidRPr="00DA165E">
          <w:rPr>
            <w:rStyle w:val="Hyperlink"/>
            <w:noProof/>
          </w:rPr>
          <w:t>Vulnerability analysis</w:t>
        </w:r>
        <w:r w:rsidR="0050411A">
          <w:rPr>
            <w:noProof/>
            <w:webHidden/>
          </w:rPr>
          <w:tab/>
        </w:r>
        <w:r w:rsidR="0050411A">
          <w:rPr>
            <w:noProof/>
            <w:webHidden/>
          </w:rPr>
          <w:fldChar w:fldCharType="begin"/>
        </w:r>
        <w:r w:rsidR="0050411A">
          <w:rPr>
            <w:noProof/>
            <w:webHidden/>
          </w:rPr>
          <w:instrText xml:space="preserve"> PAGEREF _Toc374359288 \h </w:instrText>
        </w:r>
        <w:r w:rsidR="0050411A">
          <w:rPr>
            <w:noProof/>
            <w:webHidden/>
          </w:rPr>
        </w:r>
        <w:r w:rsidR="0050411A">
          <w:rPr>
            <w:noProof/>
            <w:webHidden/>
          </w:rPr>
          <w:fldChar w:fldCharType="separate"/>
        </w:r>
        <w:r w:rsidR="0050411A">
          <w:rPr>
            <w:noProof/>
            <w:webHidden/>
          </w:rPr>
          <w:t>5</w:t>
        </w:r>
        <w:r w:rsidR="0050411A">
          <w:rPr>
            <w:noProof/>
            <w:webHidden/>
          </w:rPr>
          <w:fldChar w:fldCharType="end"/>
        </w:r>
      </w:hyperlink>
    </w:p>
    <w:p w:rsidR="0050411A" w:rsidRDefault="006921FE">
      <w:pPr>
        <w:pStyle w:val="TOC1"/>
        <w:tabs>
          <w:tab w:val="left" w:pos="440"/>
          <w:tab w:val="right" w:leader="dot" w:pos="9016"/>
        </w:tabs>
        <w:rPr>
          <w:rFonts w:asciiTheme="minorHAnsi" w:eastAsiaTheme="minorEastAsia" w:hAnsiTheme="minorHAnsi"/>
          <w:noProof/>
          <w:lang w:eastAsia="en-NZ"/>
        </w:rPr>
      </w:pPr>
      <w:hyperlink w:anchor="_Toc374359289" w:history="1">
        <w:r w:rsidR="0050411A" w:rsidRPr="00DA165E">
          <w:rPr>
            <w:rStyle w:val="Hyperlink"/>
            <w:noProof/>
          </w:rPr>
          <w:t>5.</w:t>
        </w:r>
        <w:r w:rsidR="0050411A">
          <w:rPr>
            <w:rFonts w:asciiTheme="minorHAnsi" w:eastAsiaTheme="minorEastAsia" w:hAnsiTheme="minorHAnsi"/>
            <w:noProof/>
            <w:lang w:eastAsia="en-NZ"/>
          </w:rPr>
          <w:tab/>
        </w:r>
        <w:r w:rsidR="0050411A" w:rsidRPr="00DA165E">
          <w:rPr>
            <w:rStyle w:val="Hyperlink"/>
            <w:noProof/>
          </w:rPr>
          <w:t>Change control</w:t>
        </w:r>
        <w:r w:rsidR="0050411A">
          <w:rPr>
            <w:noProof/>
            <w:webHidden/>
          </w:rPr>
          <w:tab/>
        </w:r>
        <w:r w:rsidR="0050411A">
          <w:rPr>
            <w:noProof/>
            <w:webHidden/>
          </w:rPr>
          <w:fldChar w:fldCharType="begin"/>
        </w:r>
        <w:r w:rsidR="0050411A">
          <w:rPr>
            <w:noProof/>
            <w:webHidden/>
          </w:rPr>
          <w:instrText xml:space="preserve"> PAGEREF _Toc374359289 \h </w:instrText>
        </w:r>
        <w:r w:rsidR="0050411A">
          <w:rPr>
            <w:noProof/>
            <w:webHidden/>
          </w:rPr>
        </w:r>
        <w:r w:rsidR="0050411A">
          <w:rPr>
            <w:noProof/>
            <w:webHidden/>
          </w:rPr>
          <w:fldChar w:fldCharType="separate"/>
        </w:r>
        <w:r w:rsidR="0050411A">
          <w:rPr>
            <w:noProof/>
            <w:webHidden/>
          </w:rPr>
          <w:t>5</w:t>
        </w:r>
        <w:r w:rsidR="0050411A">
          <w:rPr>
            <w:noProof/>
            <w:webHidden/>
          </w:rPr>
          <w:fldChar w:fldCharType="end"/>
        </w:r>
      </w:hyperlink>
    </w:p>
    <w:p w:rsidR="0050411A" w:rsidRDefault="006921FE">
      <w:pPr>
        <w:pStyle w:val="TOC1"/>
        <w:tabs>
          <w:tab w:val="left" w:pos="440"/>
          <w:tab w:val="right" w:leader="dot" w:pos="9016"/>
        </w:tabs>
        <w:rPr>
          <w:rFonts w:asciiTheme="minorHAnsi" w:eastAsiaTheme="minorEastAsia" w:hAnsiTheme="minorHAnsi"/>
          <w:noProof/>
          <w:lang w:eastAsia="en-NZ"/>
        </w:rPr>
      </w:pPr>
      <w:hyperlink w:anchor="_Toc374359290" w:history="1">
        <w:r w:rsidR="0050411A" w:rsidRPr="00DA165E">
          <w:rPr>
            <w:rStyle w:val="Hyperlink"/>
            <w:noProof/>
          </w:rPr>
          <w:t>6.</w:t>
        </w:r>
        <w:r w:rsidR="0050411A">
          <w:rPr>
            <w:rFonts w:asciiTheme="minorHAnsi" w:eastAsiaTheme="minorEastAsia" w:hAnsiTheme="minorHAnsi"/>
            <w:noProof/>
            <w:lang w:eastAsia="en-NZ"/>
          </w:rPr>
          <w:tab/>
        </w:r>
        <w:r w:rsidR="0050411A" w:rsidRPr="00DA165E">
          <w:rPr>
            <w:rStyle w:val="Hyperlink"/>
            <w:noProof/>
          </w:rPr>
          <w:t>Business continuity and disaster recovery</w:t>
        </w:r>
        <w:r w:rsidR="0050411A">
          <w:rPr>
            <w:noProof/>
            <w:webHidden/>
          </w:rPr>
          <w:tab/>
        </w:r>
        <w:r w:rsidR="0050411A">
          <w:rPr>
            <w:noProof/>
            <w:webHidden/>
          </w:rPr>
          <w:fldChar w:fldCharType="begin"/>
        </w:r>
        <w:r w:rsidR="0050411A">
          <w:rPr>
            <w:noProof/>
            <w:webHidden/>
          </w:rPr>
          <w:instrText xml:space="preserve"> PAGEREF _Toc374359290 \h </w:instrText>
        </w:r>
        <w:r w:rsidR="0050411A">
          <w:rPr>
            <w:noProof/>
            <w:webHidden/>
          </w:rPr>
        </w:r>
        <w:r w:rsidR="0050411A">
          <w:rPr>
            <w:noProof/>
            <w:webHidden/>
          </w:rPr>
          <w:fldChar w:fldCharType="separate"/>
        </w:r>
        <w:r w:rsidR="0050411A">
          <w:rPr>
            <w:noProof/>
            <w:webHidden/>
          </w:rPr>
          <w:t>6</w:t>
        </w:r>
        <w:r w:rsidR="0050411A">
          <w:rPr>
            <w:noProof/>
            <w:webHidden/>
          </w:rPr>
          <w:fldChar w:fldCharType="end"/>
        </w:r>
      </w:hyperlink>
    </w:p>
    <w:p w:rsidR="0050411A" w:rsidRDefault="006921FE">
      <w:pPr>
        <w:pStyle w:val="TOC1"/>
        <w:tabs>
          <w:tab w:val="left" w:pos="440"/>
          <w:tab w:val="right" w:leader="dot" w:pos="9016"/>
        </w:tabs>
        <w:rPr>
          <w:rFonts w:asciiTheme="minorHAnsi" w:eastAsiaTheme="minorEastAsia" w:hAnsiTheme="minorHAnsi"/>
          <w:noProof/>
          <w:lang w:eastAsia="en-NZ"/>
        </w:rPr>
      </w:pPr>
      <w:hyperlink w:anchor="_Toc374359291" w:history="1">
        <w:r w:rsidR="0050411A" w:rsidRPr="00DA165E">
          <w:rPr>
            <w:rStyle w:val="Hyperlink"/>
            <w:noProof/>
          </w:rPr>
          <w:t>7.</w:t>
        </w:r>
        <w:r w:rsidR="0050411A">
          <w:rPr>
            <w:rFonts w:asciiTheme="minorHAnsi" w:eastAsiaTheme="minorEastAsia" w:hAnsiTheme="minorHAnsi"/>
            <w:noProof/>
            <w:lang w:eastAsia="en-NZ"/>
          </w:rPr>
          <w:tab/>
        </w:r>
        <w:r w:rsidR="0050411A" w:rsidRPr="00DA165E">
          <w:rPr>
            <w:rStyle w:val="Hyperlink"/>
            <w:noProof/>
          </w:rPr>
          <w:t>Physical security of facilities</w:t>
        </w:r>
        <w:r w:rsidR="0050411A">
          <w:rPr>
            <w:noProof/>
            <w:webHidden/>
          </w:rPr>
          <w:tab/>
        </w:r>
        <w:r w:rsidR="0050411A">
          <w:rPr>
            <w:noProof/>
            <w:webHidden/>
          </w:rPr>
          <w:fldChar w:fldCharType="begin"/>
        </w:r>
        <w:r w:rsidR="0050411A">
          <w:rPr>
            <w:noProof/>
            <w:webHidden/>
          </w:rPr>
          <w:instrText xml:space="preserve"> PAGEREF _Toc374359291 \h </w:instrText>
        </w:r>
        <w:r w:rsidR="0050411A">
          <w:rPr>
            <w:noProof/>
            <w:webHidden/>
          </w:rPr>
        </w:r>
        <w:r w:rsidR="0050411A">
          <w:rPr>
            <w:noProof/>
            <w:webHidden/>
          </w:rPr>
          <w:fldChar w:fldCharType="separate"/>
        </w:r>
        <w:r w:rsidR="0050411A">
          <w:rPr>
            <w:noProof/>
            <w:webHidden/>
          </w:rPr>
          <w:t>6</w:t>
        </w:r>
        <w:r w:rsidR="0050411A">
          <w:rPr>
            <w:noProof/>
            <w:webHidden/>
          </w:rPr>
          <w:fldChar w:fldCharType="end"/>
        </w:r>
      </w:hyperlink>
    </w:p>
    <w:p w:rsidR="0050411A" w:rsidRDefault="006921FE">
      <w:pPr>
        <w:pStyle w:val="TOC1"/>
        <w:tabs>
          <w:tab w:val="left" w:pos="440"/>
          <w:tab w:val="right" w:leader="dot" w:pos="9016"/>
        </w:tabs>
        <w:rPr>
          <w:rFonts w:asciiTheme="minorHAnsi" w:eastAsiaTheme="minorEastAsia" w:hAnsiTheme="minorHAnsi"/>
          <w:noProof/>
          <w:lang w:eastAsia="en-NZ"/>
        </w:rPr>
      </w:pPr>
      <w:hyperlink w:anchor="_Toc374359292" w:history="1">
        <w:r w:rsidR="0050411A" w:rsidRPr="00DA165E">
          <w:rPr>
            <w:rStyle w:val="Hyperlink"/>
            <w:noProof/>
          </w:rPr>
          <w:t>8.</w:t>
        </w:r>
        <w:r w:rsidR="0050411A">
          <w:rPr>
            <w:rFonts w:asciiTheme="minorHAnsi" w:eastAsiaTheme="minorEastAsia" w:hAnsiTheme="minorHAnsi"/>
            <w:noProof/>
            <w:lang w:eastAsia="en-NZ"/>
          </w:rPr>
          <w:tab/>
        </w:r>
        <w:r w:rsidR="0050411A" w:rsidRPr="00DA165E">
          <w:rPr>
            <w:rStyle w:val="Hyperlink"/>
            <w:noProof/>
          </w:rPr>
          <w:t>Privileged access</w:t>
        </w:r>
        <w:r w:rsidR="0050411A">
          <w:rPr>
            <w:noProof/>
            <w:webHidden/>
          </w:rPr>
          <w:tab/>
        </w:r>
        <w:r w:rsidR="0050411A">
          <w:rPr>
            <w:noProof/>
            <w:webHidden/>
          </w:rPr>
          <w:fldChar w:fldCharType="begin"/>
        </w:r>
        <w:r w:rsidR="0050411A">
          <w:rPr>
            <w:noProof/>
            <w:webHidden/>
          </w:rPr>
          <w:instrText xml:space="preserve"> PAGEREF _Toc374359292 \h </w:instrText>
        </w:r>
        <w:r w:rsidR="0050411A">
          <w:rPr>
            <w:noProof/>
            <w:webHidden/>
          </w:rPr>
        </w:r>
        <w:r w:rsidR="0050411A">
          <w:rPr>
            <w:noProof/>
            <w:webHidden/>
          </w:rPr>
          <w:fldChar w:fldCharType="separate"/>
        </w:r>
        <w:r w:rsidR="0050411A">
          <w:rPr>
            <w:noProof/>
            <w:webHidden/>
          </w:rPr>
          <w:t>6</w:t>
        </w:r>
        <w:r w:rsidR="0050411A">
          <w:rPr>
            <w:noProof/>
            <w:webHidden/>
          </w:rPr>
          <w:fldChar w:fldCharType="end"/>
        </w:r>
      </w:hyperlink>
    </w:p>
    <w:p w:rsidR="0050411A" w:rsidRDefault="006921FE">
      <w:pPr>
        <w:pStyle w:val="TOC1"/>
        <w:tabs>
          <w:tab w:val="left" w:pos="440"/>
          <w:tab w:val="right" w:leader="dot" w:pos="9016"/>
        </w:tabs>
        <w:rPr>
          <w:rFonts w:asciiTheme="minorHAnsi" w:eastAsiaTheme="minorEastAsia" w:hAnsiTheme="minorHAnsi"/>
          <w:noProof/>
          <w:lang w:eastAsia="en-NZ"/>
        </w:rPr>
      </w:pPr>
      <w:hyperlink w:anchor="_Toc374359293" w:history="1">
        <w:r w:rsidR="0050411A" w:rsidRPr="00DA165E">
          <w:rPr>
            <w:rStyle w:val="Hyperlink"/>
            <w:noProof/>
          </w:rPr>
          <w:t>9.</w:t>
        </w:r>
        <w:r w:rsidR="0050411A">
          <w:rPr>
            <w:rFonts w:asciiTheme="minorHAnsi" w:eastAsiaTheme="minorEastAsia" w:hAnsiTheme="minorHAnsi"/>
            <w:noProof/>
            <w:lang w:eastAsia="en-NZ"/>
          </w:rPr>
          <w:tab/>
        </w:r>
        <w:r w:rsidR="0050411A" w:rsidRPr="00DA165E">
          <w:rPr>
            <w:rStyle w:val="Hyperlink"/>
            <w:noProof/>
          </w:rPr>
          <w:t>Removable media usage</w:t>
        </w:r>
        <w:r w:rsidR="0050411A">
          <w:rPr>
            <w:noProof/>
            <w:webHidden/>
          </w:rPr>
          <w:tab/>
        </w:r>
        <w:r w:rsidR="0050411A">
          <w:rPr>
            <w:noProof/>
            <w:webHidden/>
          </w:rPr>
          <w:fldChar w:fldCharType="begin"/>
        </w:r>
        <w:r w:rsidR="0050411A">
          <w:rPr>
            <w:noProof/>
            <w:webHidden/>
          </w:rPr>
          <w:instrText xml:space="preserve"> PAGEREF _Toc374359293 \h </w:instrText>
        </w:r>
        <w:r w:rsidR="0050411A">
          <w:rPr>
            <w:noProof/>
            <w:webHidden/>
          </w:rPr>
        </w:r>
        <w:r w:rsidR="0050411A">
          <w:rPr>
            <w:noProof/>
            <w:webHidden/>
          </w:rPr>
          <w:fldChar w:fldCharType="separate"/>
        </w:r>
        <w:r w:rsidR="0050411A">
          <w:rPr>
            <w:noProof/>
            <w:webHidden/>
          </w:rPr>
          <w:t>6</w:t>
        </w:r>
        <w:r w:rsidR="0050411A">
          <w:rPr>
            <w:noProof/>
            <w:webHidden/>
          </w:rPr>
          <w:fldChar w:fldCharType="end"/>
        </w:r>
      </w:hyperlink>
    </w:p>
    <w:p w:rsidR="0050411A" w:rsidRDefault="006921FE">
      <w:pPr>
        <w:pStyle w:val="TOC1"/>
        <w:tabs>
          <w:tab w:val="left" w:pos="660"/>
          <w:tab w:val="right" w:leader="dot" w:pos="9016"/>
        </w:tabs>
        <w:rPr>
          <w:rFonts w:asciiTheme="minorHAnsi" w:eastAsiaTheme="minorEastAsia" w:hAnsiTheme="minorHAnsi"/>
          <w:noProof/>
          <w:lang w:eastAsia="en-NZ"/>
        </w:rPr>
      </w:pPr>
      <w:hyperlink w:anchor="_Toc374359294" w:history="1">
        <w:r w:rsidR="0050411A" w:rsidRPr="00DA165E">
          <w:rPr>
            <w:rStyle w:val="Hyperlink"/>
            <w:noProof/>
          </w:rPr>
          <w:t>10.</w:t>
        </w:r>
        <w:r w:rsidR="0050411A">
          <w:rPr>
            <w:rFonts w:asciiTheme="minorHAnsi" w:eastAsiaTheme="minorEastAsia" w:hAnsiTheme="minorHAnsi"/>
            <w:noProof/>
            <w:lang w:eastAsia="en-NZ"/>
          </w:rPr>
          <w:tab/>
        </w:r>
        <w:r w:rsidR="0050411A" w:rsidRPr="00DA165E">
          <w:rPr>
            <w:rStyle w:val="Hyperlink"/>
            <w:noProof/>
          </w:rPr>
          <w:t>Media destruction</w:t>
        </w:r>
        <w:r w:rsidR="0050411A">
          <w:rPr>
            <w:noProof/>
            <w:webHidden/>
          </w:rPr>
          <w:tab/>
        </w:r>
        <w:r w:rsidR="0050411A">
          <w:rPr>
            <w:noProof/>
            <w:webHidden/>
          </w:rPr>
          <w:fldChar w:fldCharType="begin"/>
        </w:r>
        <w:r w:rsidR="0050411A">
          <w:rPr>
            <w:noProof/>
            <w:webHidden/>
          </w:rPr>
          <w:instrText xml:space="preserve"> PAGEREF _Toc374359294 \h </w:instrText>
        </w:r>
        <w:r w:rsidR="0050411A">
          <w:rPr>
            <w:noProof/>
            <w:webHidden/>
          </w:rPr>
        </w:r>
        <w:r w:rsidR="0050411A">
          <w:rPr>
            <w:noProof/>
            <w:webHidden/>
          </w:rPr>
          <w:fldChar w:fldCharType="separate"/>
        </w:r>
        <w:r w:rsidR="0050411A">
          <w:rPr>
            <w:noProof/>
            <w:webHidden/>
          </w:rPr>
          <w:t>6</w:t>
        </w:r>
        <w:r w:rsidR="0050411A">
          <w:rPr>
            <w:noProof/>
            <w:webHidden/>
          </w:rPr>
          <w:fldChar w:fldCharType="end"/>
        </w:r>
      </w:hyperlink>
    </w:p>
    <w:p w:rsidR="0050411A" w:rsidRDefault="006921FE">
      <w:pPr>
        <w:pStyle w:val="TOC1"/>
        <w:tabs>
          <w:tab w:val="left" w:pos="660"/>
          <w:tab w:val="right" w:leader="dot" w:pos="9016"/>
        </w:tabs>
        <w:rPr>
          <w:rFonts w:asciiTheme="minorHAnsi" w:eastAsiaTheme="minorEastAsia" w:hAnsiTheme="minorHAnsi"/>
          <w:noProof/>
          <w:lang w:eastAsia="en-NZ"/>
        </w:rPr>
      </w:pPr>
      <w:hyperlink w:anchor="_Toc374359295" w:history="1">
        <w:r w:rsidR="0050411A" w:rsidRPr="00DA165E">
          <w:rPr>
            <w:rStyle w:val="Hyperlink"/>
            <w:noProof/>
          </w:rPr>
          <w:t>11.</w:t>
        </w:r>
        <w:r w:rsidR="0050411A">
          <w:rPr>
            <w:rFonts w:asciiTheme="minorHAnsi" w:eastAsiaTheme="minorEastAsia" w:hAnsiTheme="minorHAnsi"/>
            <w:noProof/>
            <w:lang w:eastAsia="en-NZ"/>
          </w:rPr>
          <w:tab/>
        </w:r>
        <w:r w:rsidR="0050411A" w:rsidRPr="00DA165E">
          <w:rPr>
            <w:rStyle w:val="Hyperlink"/>
            <w:noProof/>
          </w:rPr>
          <w:t>Hardening of operating environments</w:t>
        </w:r>
        <w:r w:rsidR="0050411A">
          <w:rPr>
            <w:noProof/>
            <w:webHidden/>
          </w:rPr>
          <w:tab/>
        </w:r>
        <w:r w:rsidR="0050411A">
          <w:rPr>
            <w:noProof/>
            <w:webHidden/>
          </w:rPr>
          <w:fldChar w:fldCharType="begin"/>
        </w:r>
        <w:r w:rsidR="0050411A">
          <w:rPr>
            <w:noProof/>
            <w:webHidden/>
          </w:rPr>
          <w:instrText xml:space="preserve"> PAGEREF _Toc374359295 \h </w:instrText>
        </w:r>
        <w:r w:rsidR="0050411A">
          <w:rPr>
            <w:noProof/>
            <w:webHidden/>
          </w:rPr>
        </w:r>
        <w:r w:rsidR="0050411A">
          <w:rPr>
            <w:noProof/>
            <w:webHidden/>
          </w:rPr>
          <w:fldChar w:fldCharType="separate"/>
        </w:r>
        <w:r w:rsidR="0050411A">
          <w:rPr>
            <w:noProof/>
            <w:webHidden/>
          </w:rPr>
          <w:t>7</w:t>
        </w:r>
        <w:r w:rsidR="0050411A">
          <w:rPr>
            <w:noProof/>
            <w:webHidden/>
          </w:rPr>
          <w:fldChar w:fldCharType="end"/>
        </w:r>
      </w:hyperlink>
    </w:p>
    <w:p w:rsidR="0050411A" w:rsidRDefault="006921FE">
      <w:pPr>
        <w:pStyle w:val="TOC2"/>
        <w:tabs>
          <w:tab w:val="left" w:pos="880"/>
          <w:tab w:val="right" w:leader="dot" w:pos="9016"/>
        </w:tabs>
        <w:rPr>
          <w:rFonts w:asciiTheme="minorHAnsi" w:eastAsiaTheme="minorEastAsia" w:hAnsiTheme="minorHAnsi"/>
          <w:noProof/>
          <w:lang w:eastAsia="en-NZ"/>
        </w:rPr>
      </w:pPr>
      <w:hyperlink w:anchor="_Toc374359296" w:history="1">
        <w:r w:rsidR="0050411A" w:rsidRPr="00DA165E">
          <w:rPr>
            <w:rStyle w:val="Hyperlink"/>
            <w:noProof/>
          </w:rPr>
          <w:t>11.1</w:t>
        </w:r>
        <w:r w:rsidR="0050411A">
          <w:rPr>
            <w:rFonts w:asciiTheme="minorHAnsi" w:eastAsiaTheme="minorEastAsia" w:hAnsiTheme="minorHAnsi"/>
            <w:noProof/>
            <w:lang w:eastAsia="en-NZ"/>
          </w:rPr>
          <w:tab/>
        </w:r>
        <w:r w:rsidR="0050411A" w:rsidRPr="00DA165E">
          <w:rPr>
            <w:rStyle w:val="Hyperlink"/>
            <w:noProof/>
          </w:rPr>
          <w:t>Hardening of databases</w:t>
        </w:r>
        <w:r w:rsidR="0050411A">
          <w:rPr>
            <w:noProof/>
            <w:webHidden/>
          </w:rPr>
          <w:tab/>
        </w:r>
        <w:r w:rsidR="0050411A">
          <w:rPr>
            <w:noProof/>
            <w:webHidden/>
          </w:rPr>
          <w:fldChar w:fldCharType="begin"/>
        </w:r>
        <w:r w:rsidR="0050411A">
          <w:rPr>
            <w:noProof/>
            <w:webHidden/>
          </w:rPr>
          <w:instrText xml:space="preserve"> PAGEREF _Toc374359296 \h </w:instrText>
        </w:r>
        <w:r w:rsidR="0050411A">
          <w:rPr>
            <w:noProof/>
            <w:webHidden/>
          </w:rPr>
        </w:r>
        <w:r w:rsidR="0050411A">
          <w:rPr>
            <w:noProof/>
            <w:webHidden/>
          </w:rPr>
          <w:fldChar w:fldCharType="separate"/>
        </w:r>
        <w:r w:rsidR="0050411A">
          <w:rPr>
            <w:noProof/>
            <w:webHidden/>
          </w:rPr>
          <w:t>7</w:t>
        </w:r>
        <w:r w:rsidR="0050411A">
          <w:rPr>
            <w:noProof/>
            <w:webHidden/>
          </w:rPr>
          <w:fldChar w:fldCharType="end"/>
        </w:r>
      </w:hyperlink>
    </w:p>
    <w:p w:rsidR="0050411A" w:rsidRDefault="006921FE">
      <w:pPr>
        <w:pStyle w:val="TOC2"/>
        <w:tabs>
          <w:tab w:val="left" w:pos="880"/>
          <w:tab w:val="right" w:leader="dot" w:pos="9016"/>
        </w:tabs>
        <w:rPr>
          <w:rFonts w:asciiTheme="minorHAnsi" w:eastAsiaTheme="minorEastAsia" w:hAnsiTheme="minorHAnsi"/>
          <w:noProof/>
          <w:lang w:eastAsia="en-NZ"/>
        </w:rPr>
      </w:pPr>
      <w:hyperlink w:anchor="_Toc374359297" w:history="1">
        <w:r w:rsidR="0050411A" w:rsidRPr="00DA165E">
          <w:rPr>
            <w:rStyle w:val="Hyperlink"/>
            <w:noProof/>
          </w:rPr>
          <w:t>11.2</w:t>
        </w:r>
        <w:r w:rsidR="0050411A">
          <w:rPr>
            <w:rFonts w:asciiTheme="minorHAnsi" w:eastAsiaTheme="minorEastAsia" w:hAnsiTheme="minorHAnsi"/>
            <w:noProof/>
            <w:lang w:eastAsia="en-NZ"/>
          </w:rPr>
          <w:tab/>
        </w:r>
        <w:r w:rsidR="0050411A" w:rsidRPr="00DA165E">
          <w:rPr>
            <w:rStyle w:val="Hyperlink"/>
            <w:noProof/>
          </w:rPr>
          <w:t>Hardening of servers</w:t>
        </w:r>
        <w:r w:rsidR="0050411A">
          <w:rPr>
            <w:noProof/>
            <w:webHidden/>
          </w:rPr>
          <w:tab/>
        </w:r>
        <w:r w:rsidR="0050411A">
          <w:rPr>
            <w:noProof/>
            <w:webHidden/>
          </w:rPr>
          <w:fldChar w:fldCharType="begin"/>
        </w:r>
        <w:r w:rsidR="0050411A">
          <w:rPr>
            <w:noProof/>
            <w:webHidden/>
          </w:rPr>
          <w:instrText xml:space="preserve"> PAGEREF _Toc374359297 \h </w:instrText>
        </w:r>
        <w:r w:rsidR="0050411A">
          <w:rPr>
            <w:noProof/>
            <w:webHidden/>
          </w:rPr>
        </w:r>
        <w:r w:rsidR="0050411A">
          <w:rPr>
            <w:noProof/>
            <w:webHidden/>
          </w:rPr>
          <w:fldChar w:fldCharType="separate"/>
        </w:r>
        <w:r w:rsidR="0050411A">
          <w:rPr>
            <w:noProof/>
            <w:webHidden/>
          </w:rPr>
          <w:t>7</w:t>
        </w:r>
        <w:r w:rsidR="0050411A">
          <w:rPr>
            <w:noProof/>
            <w:webHidden/>
          </w:rPr>
          <w:fldChar w:fldCharType="end"/>
        </w:r>
      </w:hyperlink>
    </w:p>
    <w:p w:rsidR="0050411A" w:rsidRDefault="006921FE">
      <w:pPr>
        <w:pStyle w:val="TOC2"/>
        <w:tabs>
          <w:tab w:val="left" w:pos="880"/>
          <w:tab w:val="right" w:leader="dot" w:pos="9016"/>
        </w:tabs>
        <w:rPr>
          <w:rFonts w:asciiTheme="minorHAnsi" w:eastAsiaTheme="minorEastAsia" w:hAnsiTheme="minorHAnsi"/>
          <w:noProof/>
          <w:lang w:eastAsia="en-NZ"/>
        </w:rPr>
      </w:pPr>
      <w:hyperlink w:anchor="_Toc374359298" w:history="1">
        <w:r w:rsidR="0050411A" w:rsidRPr="00DA165E">
          <w:rPr>
            <w:rStyle w:val="Hyperlink"/>
            <w:noProof/>
          </w:rPr>
          <w:t>11.3</w:t>
        </w:r>
        <w:r w:rsidR="0050411A">
          <w:rPr>
            <w:rFonts w:asciiTheme="minorHAnsi" w:eastAsiaTheme="minorEastAsia" w:hAnsiTheme="minorHAnsi"/>
            <w:noProof/>
            <w:lang w:eastAsia="en-NZ"/>
          </w:rPr>
          <w:tab/>
        </w:r>
        <w:r w:rsidR="0050411A" w:rsidRPr="00DA165E">
          <w:rPr>
            <w:rStyle w:val="Hyperlink"/>
            <w:noProof/>
          </w:rPr>
          <w:t>Hardening of workstations</w:t>
        </w:r>
        <w:r w:rsidR="0050411A">
          <w:rPr>
            <w:noProof/>
            <w:webHidden/>
          </w:rPr>
          <w:tab/>
        </w:r>
        <w:r w:rsidR="0050411A">
          <w:rPr>
            <w:noProof/>
            <w:webHidden/>
          </w:rPr>
          <w:fldChar w:fldCharType="begin"/>
        </w:r>
        <w:r w:rsidR="0050411A">
          <w:rPr>
            <w:noProof/>
            <w:webHidden/>
          </w:rPr>
          <w:instrText xml:space="preserve"> PAGEREF _Toc374359298 \h </w:instrText>
        </w:r>
        <w:r w:rsidR="0050411A">
          <w:rPr>
            <w:noProof/>
            <w:webHidden/>
          </w:rPr>
        </w:r>
        <w:r w:rsidR="0050411A">
          <w:rPr>
            <w:noProof/>
            <w:webHidden/>
          </w:rPr>
          <w:fldChar w:fldCharType="separate"/>
        </w:r>
        <w:r w:rsidR="0050411A">
          <w:rPr>
            <w:noProof/>
            <w:webHidden/>
          </w:rPr>
          <w:t>7</w:t>
        </w:r>
        <w:r w:rsidR="0050411A">
          <w:rPr>
            <w:noProof/>
            <w:webHidden/>
          </w:rPr>
          <w:fldChar w:fldCharType="end"/>
        </w:r>
      </w:hyperlink>
    </w:p>
    <w:p w:rsidR="0050411A" w:rsidRDefault="006921FE">
      <w:pPr>
        <w:pStyle w:val="TOC1"/>
        <w:tabs>
          <w:tab w:val="left" w:pos="660"/>
          <w:tab w:val="right" w:leader="dot" w:pos="9016"/>
        </w:tabs>
        <w:rPr>
          <w:rFonts w:asciiTheme="minorHAnsi" w:eastAsiaTheme="minorEastAsia" w:hAnsiTheme="minorHAnsi"/>
          <w:noProof/>
          <w:lang w:eastAsia="en-NZ"/>
        </w:rPr>
      </w:pPr>
      <w:hyperlink w:anchor="_Toc374359299" w:history="1">
        <w:r w:rsidR="0050411A" w:rsidRPr="00DA165E">
          <w:rPr>
            <w:rStyle w:val="Hyperlink"/>
            <w:noProof/>
          </w:rPr>
          <w:t>12.</w:t>
        </w:r>
        <w:r w:rsidR="0050411A">
          <w:rPr>
            <w:rFonts w:asciiTheme="minorHAnsi" w:eastAsiaTheme="minorEastAsia" w:hAnsiTheme="minorHAnsi"/>
            <w:noProof/>
            <w:lang w:eastAsia="en-NZ"/>
          </w:rPr>
          <w:tab/>
        </w:r>
        <w:r w:rsidR="0050411A" w:rsidRPr="00DA165E">
          <w:rPr>
            <w:rStyle w:val="Hyperlink"/>
            <w:noProof/>
          </w:rPr>
          <w:t>Product patching and updating</w:t>
        </w:r>
        <w:r w:rsidR="0050411A">
          <w:rPr>
            <w:noProof/>
            <w:webHidden/>
          </w:rPr>
          <w:tab/>
        </w:r>
        <w:r w:rsidR="0050411A">
          <w:rPr>
            <w:noProof/>
            <w:webHidden/>
          </w:rPr>
          <w:fldChar w:fldCharType="begin"/>
        </w:r>
        <w:r w:rsidR="0050411A">
          <w:rPr>
            <w:noProof/>
            <w:webHidden/>
          </w:rPr>
          <w:instrText xml:space="preserve"> PAGEREF _Toc374359299 \h </w:instrText>
        </w:r>
        <w:r w:rsidR="0050411A">
          <w:rPr>
            <w:noProof/>
            <w:webHidden/>
          </w:rPr>
        </w:r>
        <w:r w:rsidR="0050411A">
          <w:rPr>
            <w:noProof/>
            <w:webHidden/>
          </w:rPr>
          <w:fldChar w:fldCharType="separate"/>
        </w:r>
        <w:r w:rsidR="0050411A">
          <w:rPr>
            <w:noProof/>
            <w:webHidden/>
          </w:rPr>
          <w:t>8</w:t>
        </w:r>
        <w:r w:rsidR="0050411A">
          <w:rPr>
            <w:noProof/>
            <w:webHidden/>
          </w:rPr>
          <w:fldChar w:fldCharType="end"/>
        </w:r>
      </w:hyperlink>
    </w:p>
    <w:p w:rsidR="0050411A" w:rsidRDefault="006921FE">
      <w:pPr>
        <w:pStyle w:val="TOC1"/>
        <w:tabs>
          <w:tab w:val="left" w:pos="660"/>
          <w:tab w:val="right" w:leader="dot" w:pos="9016"/>
        </w:tabs>
        <w:rPr>
          <w:rFonts w:asciiTheme="minorHAnsi" w:eastAsiaTheme="minorEastAsia" w:hAnsiTheme="minorHAnsi"/>
          <w:noProof/>
          <w:lang w:eastAsia="en-NZ"/>
        </w:rPr>
      </w:pPr>
      <w:hyperlink w:anchor="_Toc374359300" w:history="1">
        <w:r w:rsidR="0050411A" w:rsidRPr="00DA165E">
          <w:rPr>
            <w:rStyle w:val="Hyperlink"/>
            <w:noProof/>
            <w:highlight w:val="yellow"/>
          </w:rPr>
          <w:t>13.</w:t>
        </w:r>
        <w:r w:rsidR="0050411A">
          <w:rPr>
            <w:rFonts w:asciiTheme="minorHAnsi" w:eastAsiaTheme="minorEastAsia" w:hAnsiTheme="minorHAnsi"/>
            <w:noProof/>
            <w:lang w:eastAsia="en-NZ"/>
          </w:rPr>
          <w:tab/>
        </w:r>
        <w:r w:rsidR="0050411A" w:rsidRPr="00DA165E">
          <w:rPr>
            <w:rStyle w:val="Hyperlink"/>
            <w:noProof/>
            <w:highlight w:val="yellow"/>
          </w:rPr>
          <w:t>Web applications and web application development [if applicable]</w:t>
        </w:r>
        <w:r w:rsidR="0050411A">
          <w:rPr>
            <w:noProof/>
            <w:webHidden/>
          </w:rPr>
          <w:tab/>
        </w:r>
        <w:r w:rsidR="0050411A">
          <w:rPr>
            <w:noProof/>
            <w:webHidden/>
          </w:rPr>
          <w:fldChar w:fldCharType="begin"/>
        </w:r>
        <w:r w:rsidR="0050411A">
          <w:rPr>
            <w:noProof/>
            <w:webHidden/>
          </w:rPr>
          <w:instrText xml:space="preserve"> PAGEREF _Toc374359300 \h </w:instrText>
        </w:r>
        <w:r w:rsidR="0050411A">
          <w:rPr>
            <w:noProof/>
            <w:webHidden/>
          </w:rPr>
        </w:r>
        <w:r w:rsidR="0050411A">
          <w:rPr>
            <w:noProof/>
            <w:webHidden/>
          </w:rPr>
          <w:fldChar w:fldCharType="separate"/>
        </w:r>
        <w:r w:rsidR="0050411A">
          <w:rPr>
            <w:noProof/>
            <w:webHidden/>
          </w:rPr>
          <w:t>8</w:t>
        </w:r>
        <w:r w:rsidR="0050411A">
          <w:rPr>
            <w:noProof/>
            <w:webHidden/>
          </w:rPr>
          <w:fldChar w:fldCharType="end"/>
        </w:r>
      </w:hyperlink>
    </w:p>
    <w:p w:rsidR="0050411A" w:rsidRDefault="006921FE">
      <w:pPr>
        <w:pStyle w:val="TOC1"/>
        <w:tabs>
          <w:tab w:val="left" w:pos="660"/>
          <w:tab w:val="right" w:leader="dot" w:pos="9016"/>
        </w:tabs>
        <w:rPr>
          <w:rFonts w:asciiTheme="minorHAnsi" w:eastAsiaTheme="minorEastAsia" w:hAnsiTheme="minorHAnsi"/>
          <w:noProof/>
          <w:lang w:eastAsia="en-NZ"/>
        </w:rPr>
      </w:pPr>
      <w:hyperlink w:anchor="_Toc374359301" w:history="1">
        <w:r w:rsidR="0050411A" w:rsidRPr="00DA165E">
          <w:rPr>
            <w:rStyle w:val="Hyperlink"/>
            <w:noProof/>
            <w:highlight w:val="yellow"/>
          </w:rPr>
          <w:t>14.</w:t>
        </w:r>
        <w:r w:rsidR="0050411A">
          <w:rPr>
            <w:rFonts w:asciiTheme="minorHAnsi" w:eastAsiaTheme="minorEastAsia" w:hAnsiTheme="minorHAnsi"/>
            <w:noProof/>
            <w:lang w:eastAsia="en-NZ"/>
          </w:rPr>
          <w:tab/>
        </w:r>
        <w:r w:rsidR="0050411A" w:rsidRPr="00DA165E">
          <w:rPr>
            <w:rStyle w:val="Hyperlink"/>
            <w:noProof/>
            <w:highlight w:val="yellow"/>
          </w:rPr>
          <w:t>Software application development [if applicable]</w:t>
        </w:r>
        <w:r w:rsidR="0050411A">
          <w:rPr>
            <w:noProof/>
            <w:webHidden/>
          </w:rPr>
          <w:tab/>
        </w:r>
        <w:r w:rsidR="0050411A">
          <w:rPr>
            <w:noProof/>
            <w:webHidden/>
          </w:rPr>
          <w:fldChar w:fldCharType="begin"/>
        </w:r>
        <w:r w:rsidR="0050411A">
          <w:rPr>
            <w:noProof/>
            <w:webHidden/>
          </w:rPr>
          <w:instrText xml:space="preserve"> PAGEREF _Toc374359301 \h </w:instrText>
        </w:r>
        <w:r w:rsidR="0050411A">
          <w:rPr>
            <w:noProof/>
            <w:webHidden/>
          </w:rPr>
        </w:r>
        <w:r w:rsidR="0050411A">
          <w:rPr>
            <w:noProof/>
            <w:webHidden/>
          </w:rPr>
          <w:fldChar w:fldCharType="separate"/>
        </w:r>
        <w:r w:rsidR="0050411A">
          <w:rPr>
            <w:noProof/>
            <w:webHidden/>
          </w:rPr>
          <w:t>8</w:t>
        </w:r>
        <w:r w:rsidR="0050411A">
          <w:rPr>
            <w:noProof/>
            <w:webHidden/>
          </w:rPr>
          <w:fldChar w:fldCharType="end"/>
        </w:r>
      </w:hyperlink>
    </w:p>
    <w:p w:rsidR="0050411A" w:rsidRDefault="006921FE">
      <w:pPr>
        <w:pStyle w:val="TOC1"/>
        <w:tabs>
          <w:tab w:val="left" w:pos="660"/>
          <w:tab w:val="right" w:leader="dot" w:pos="9016"/>
        </w:tabs>
        <w:rPr>
          <w:rFonts w:asciiTheme="minorHAnsi" w:eastAsiaTheme="minorEastAsia" w:hAnsiTheme="minorHAnsi"/>
          <w:noProof/>
          <w:lang w:eastAsia="en-NZ"/>
        </w:rPr>
      </w:pPr>
      <w:hyperlink w:anchor="_Toc374359302" w:history="1">
        <w:r w:rsidR="0050411A" w:rsidRPr="00DA165E">
          <w:rPr>
            <w:rStyle w:val="Hyperlink"/>
            <w:noProof/>
          </w:rPr>
          <w:t>15.</w:t>
        </w:r>
        <w:r w:rsidR="0050411A">
          <w:rPr>
            <w:rFonts w:asciiTheme="minorHAnsi" w:eastAsiaTheme="minorEastAsia" w:hAnsiTheme="minorHAnsi"/>
            <w:noProof/>
            <w:lang w:eastAsia="en-NZ"/>
          </w:rPr>
          <w:tab/>
        </w:r>
        <w:r w:rsidR="0050411A" w:rsidRPr="00DA165E">
          <w:rPr>
            <w:rStyle w:val="Hyperlink"/>
            <w:noProof/>
          </w:rPr>
          <w:t>Identification and authentication</w:t>
        </w:r>
        <w:r w:rsidR="0050411A">
          <w:rPr>
            <w:noProof/>
            <w:webHidden/>
          </w:rPr>
          <w:tab/>
        </w:r>
        <w:r w:rsidR="0050411A">
          <w:rPr>
            <w:noProof/>
            <w:webHidden/>
          </w:rPr>
          <w:fldChar w:fldCharType="begin"/>
        </w:r>
        <w:r w:rsidR="0050411A">
          <w:rPr>
            <w:noProof/>
            <w:webHidden/>
          </w:rPr>
          <w:instrText xml:space="preserve"> PAGEREF _Toc374359302 \h </w:instrText>
        </w:r>
        <w:r w:rsidR="0050411A">
          <w:rPr>
            <w:noProof/>
            <w:webHidden/>
          </w:rPr>
        </w:r>
        <w:r w:rsidR="0050411A">
          <w:rPr>
            <w:noProof/>
            <w:webHidden/>
          </w:rPr>
          <w:fldChar w:fldCharType="separate"/>
        </w:r>
        <w:r w:rsidR="0050411A">
          <w:rPr>
            <w:noProof/>
            <w:webHidden/>
          </w:rPr>
          <w:t>8</w:t>
        </w:r>
        <w:r w:rsidR="0050411A">
          <w:rPr>
            <w:noProof/>
            <w:webHidden/>
          </w:rPr>
          <w:fldChar w:fldCharType="end"/>
        </w:r>
      </w:hyperlink>
    </w:p>
    <w:p w:rsidR="0050411A" w:rsidRDefault="006921FE">
      <w:pPr>
        <w:pStyle w:val="TOC1"/>
        <w:tabs>
          <w:tab w:val="left" w:pos="660"/>
          <w:tab w:val="right" w:leader="dot" w:pos="9016"/>
        </w:tabs>
        <w:rPr>
          <w:rFonts w:asciiTheme="minorHAnsi" w:eastAsiaTheme="minorEastAsia" w:hAnsiTheme="minorHAnsi"/>
          <w:noProof/>
          <w:lang w:eastAsia="en-NZ"/>
        </w:rPr>
      </w:pPr>
      <w:hyperlink w:anchor="_Toc374359303" w:history="1">
        <w:r w:rsidR="0050411A" w:rsidRPr="00DA165E">
          <w:rPr>
            <w:rStyle w:val="Hyperlink"/>
            <w:noProof/>
          </w:rPr>
          <w:t>16.</w:t>
        </w:r>
        <w:r w:rsidR="0050411A">
          <w:rPr>
            <w:rFonts w:asciiTheme="minorHAnsi" w:eastAsiaTheme="minorEastAsia" w:hAnsiTheme="minorHAnsi"/>
            <w:noProof/>
            <w:lang w:eastAsia="en-NZ"/>
          </w:rPr>
          <w:tab/>
        </w:r>
        <w:r w:rsidR="0050411A" w:rsidRPr="00DA165E">
          <w:rPr>
            <w:rStyle w:val="Hyperlink"/>
            <w:noProof/>
          </w:rPr>
          <w:t>Event logging and auditing</w:t>
        </w:r>
        <w:r w:rsidR="0050411A">
          <w:rPr>
            <w:noProof/>
            <w:webHidden/>
          </w:rPr>
          <w:tab/>
        </w:r>
        <w:r w:rsidR="0050411A">
          <w:rPr>
            <w:noProof/>
            <w:webHidden/>
          </w:rPr>
          <w:fldChar w:fldCharType="begin"/>
        </w:r>
        <w:r w:rsidR="0050411A">
          <w:rPr>
            <w:noProof/>
            <w:webHidden/>
          </w:rPr>
          <w:instrText xml:space="preserve"> PAGEREF _Toc374359303 \h </w:instrText>
        </w:r>
        <w:r w:rsidR="0050411A">
          <w:rPr>
            <w:noProof/>
            <w:webHidden/>
          </w:rPr>
        </w:r>
        <w:r w:rsidR="0050411A">
          <w:rPr>
            <w:noProof/>
            <w:webHidden/>
          </w:rPr>
          <w:fldChar w:fldCharType="separate"/>
        </w:r>
        <w:r w:rsidR="0050411A">
          <w:rPr>
            <w:noProof/>
            <w:webHidden/>
          </w:rPr>
          <w:t>8</w:t>
        </w:r>
        <w:r w:rsidR="0050411A">
          <w:rPr>
            <w:noProof/>
            <w:webHidden/>
          </w:rPr>
          <w:fldChar w:fldCharType="end"/>
        </w:r>
      </w:hyperlink>
    </w:p>
    <w:p w:rsidR="0050411A" w:rsidRDefault="006921FE">
      <w:pPr>
        <w:pStyle w:val="TOC1"/>
        <w:tabs>
          <w:tab w:val="left" w:pos="660"/>
          <w:tab w:val="right" w:leader="dot" w:pos="9016"/>
        </w:tabs>
        <w:rPr>
          <w:rFonts w:asciiTheme="minorHAnsi" w:eastAsiaTheme="minorEastAsia" w:hAnsiTheme="minorHAnsi"/>
          <w:noProof/>
          <w:lang w:eastAsia="en-NZ"/>
        </w:rPr>
      </w:pPr>
      <w:hyperlink w:anchor="_Toc374359304" w:history="1">
        <w:r w:rsidR="0050411A" w:rsidRPr="00DA165E">
          <w:rPr>
            <w:rStyle w:val="Hyperlink"/>
            <w:noProof/>
          </w:rPr>
          <w:t>17.</w:t>
        </w:r>
        <w:r w:rsidR="0050411A">
          <w:rPr>
            <w:rFonts w:asciiTheme="minorHAnsi" w:eastAsiaTheme="minorEastAsia" w:hAnsiTheme="minorHAnsi"/>
            <w:noProof/>
            <w:lang w:eastAsia="en-NZ"/>
          </w:rPr>
          <w:tab/>
        </w:r>
        <w:r w:rsidR="0050411A" w:rsidRPr="00DA165E">
          <w:rPr>
            <w:rStyle w:val="Hyperlink"/>
            <w:noProof/>
          </w:rPr>
          <w:t>Network security</w:t>
        </w:r>
        <w:r w:rsidR="0050411A">
          <w:rPr>
            <w:noProof/>
            <w:webHidden/>
          </w:rPr>
          <w:tab/>
        </w:r>
        <w:r w:rsidR="0050411A">
          <w:rPr>
            <w:noProof/>
            <w:webHidden/>
          </w:rPr>
          <w:fldChar w:fldCharType="begin"/>
        </w:r>
        <w:r w:rsidR="0050411A">
          <w:rPr>
            <w:noProof/>
            <w:webHidden/>
          </w:rPr>
          <w:instrText xml:space="preserve"> PAGEREF _Toc374359304 \h </w:instrText>
        </w:r>
        <w:r w:rsidR="0050411A">
          <w:rPr>
            <w:noProof/>
            <w:webHidden/>
          </w:rPr>
        </w:r>
        <w:r w:rsidR="0050411A">
          <w:rPr>
            <w:noProof/>
            <w:webHidden/>
          </w:rPr>
          <w:fldChar w:fldCharType="separate"/>
        </w:r>
        <w:r w:rsidR="0050411A">
          <w:rPr>
            <w:noProof/>
            <w:webHidden/>
          </w:rPr>
          <w:t>9</w:t>
        </w:r>
        <w:r w:rsidR="0050411A">
          <w:rPr>
            <w:noProof/>
            <w:webHidden/>
          </w:rPr>
          <w:fldChar w:fldCharType="end"/>
        </w:r>
      </w:hyperlink>
    </w:p>
    <w:p w:rsidR="0050411A" w:rsidRDefault="006921FE">
      <w:pPr>
        <w:pStyle w:val="TOC1"/>
        <w:tabs>
          <w:tab w:val="left" w:pos="660"/>
          <w:tab w:val="right" w:leader="dot" w:pos="9016"/>
        </w:tabs>
        <w:rPr>
          <w:rFonts w:asciiTheme="minorHAnsi" w:eastAsiaTheme="minorEastAsia" w:hAnsiTheme="minorHAnsi"/>
          <w:noProof/>
          <w:lang w:eastAsia="en-NZ"/>
        </w:rPr>
      </w:pPr>
      <w:hyperlink w:anchor="_Toc374359305" w:history="1">
        <w:r w:rsidR="0050411A" w:rsidRPr="00DA165E">
          <w:rPr>
            <w:rStyle w:val="Hyperlink"/>
            <w:noProof/>
            <w:highlight w:val="yellow"/>
          </w:rPr>
          <w:t>18.</w:t>
        </w:r>
        <w:r w:rsidR="0050411A">
          <w:rPr>
            <w:rFonts w:asciiTheme="minorHAnsi" w:eastAsiaTheme="minorEastAsia" w:hAnsiTheme="minorHAnsi"/>
            <w:noProof/>
            <w:lang w:eastAsia="en-NZ"/>
          </w:rPr>
          <w:tab/>
        </w:r>
        <w:r w:rsidR="0050411A" w:rsidRPr="00DA165E">
          <w:rPr>
            <w:rStyle w:val="Hyperlink"/>
            <w:noProof/>
            <w:highlight w:val="yellow"/>
          </w:rPr>
          <w:t>Email infrastructure [if applicable]</w:t>
        </w:r>
        <w:r w:rsidR="0050411A">
          <w:rPr>
            <w:noProof/>
            <w:webHidden/>
          </w:rPr>
          <w:tab/>
        </w:r>
        <w:r w:rsidR="0050411A">
          <w:rPr>
            <w:noProof/>
            <w:webHidden/>
          </w:rPr>
          <w:fldChar w:fldCharType="begin"/>
        </w:r>
        <w:r w:rsidR="0050411A">
          <w:rPr>
            <w:noProof/>
            <w:webHidden/>
          </w:rPr>
          <w:instrText xml:space="preserve"> PAGEREF _Toc374359305 \h </w:instrText>
        </w:r>
        <w:r w:rsidR="0050411A">
          <w:rPr>
            <w:noProof/>
            <w:webHidden/>
          </w:rPr>
        </w:r>
        <w:r w:rsidR="0050411A">
          <w:rPr>
            <w:noProof/>
            <w:webHidden/>
          </w:rPr>
          <w:fldChar w:fldCharType="separate"/>
        </w:r>
        <w:r w:rsidR="0050411A">
          <w:rPr>
            <w:noProof/>
            <w:webHidden/>
          </w:rPr>
          <w:t>9</w:t>
        </w:r>
        <w:r w:rsidR="0050411A">
          <w:rPr>
            <w:noProof/>
            <w:webHidden/>
          </w:rPr>
          <w:fldChar w:fldCharType="end"/>
        </w:r>
      </w:hyperlink>
    </w:p>
    <w:p w:rsidR="0050411A" w:rsidRDefault="006921FE">
      <w:pPr>
        <w:pStyle w:val="TOC1"/>
        <w:tabs>
          <w:tab w:val="left" w:pos="660"/>
          <w:tab w:val="right" w:leader="dot" w:pos="9016"/>
        </w:tabs>
        <w:rPr>
          <w:rFonts w:asciiTheme="minorHAnsi" w:eastAsiaTheme="minorEastAsia" w:hAnsiTheme="minorHAnsi"/>
          <w:noProof/>
          <w:lang w:eastAsia="en-NZ"/>
        </w:rPr>
      </w:pPr>
      <w:hyperlink w:anchor="_Toc374359306" w:history="1">
        <w:r w:rsidR="0050411A" w:rsidRPr="00DA165E">
          <w:rPr>
            <w:rStyle w:val="Hyperlink"/>
            <w:noProof/>
            <w:highlight w:val="yellow"/>
          </w:rPr>
          <w:t>19.</w:t>
        </w:r>
        <w:r w:rsidR="0050411A">
          <w:rPr>
            <w:rFonts w:asciiTheme="minorHAnsi" w:eastAsiaTheme="minorEastAsia" w:hAnsiTheme="minorHAnsi"/>
            <w:noProof/>
            <w:lang w:eastAsia="en-NZ"/>
          </w:rPr>
          <w:tab/>
        </w:r>
        <w:r w:rsidR="0050411A" w:rsidRPr="00DA165E">
          <w:rPr>
            <w:rStyle w:val="Hyperlink"/>
            <w:noProof/>
            <w:highlight w:val="yellow"/>
          </w:rPr>
          <w:t>Intrusion detection and prevention [if applicable]</w:t>
        </w:r>
        <w:r w:rsidR="0050411A">
          <w:rPr>
            <w:noProof/>
            <w:webHidden/>
          </w:rPr>
          <w:tab/>
        </w:r>
        <w:r w:rsidR="0050411A">
          <w:rPr>
            <w:noProof/>
            <w:webHidden/>
          </w:rPr>
          <w:fldChar w:fldCharType="begin"/>
        </w:r>
        <w:r w:rsidR="0050411A">
          <w:rPr>
            <w:noProof/>
            <w:webHidden/>
          </w:rPr>
          <w:instrText xml:space="preserve"> PAGEREF _Toc374359306 \h </w:instrText>
        </w:r>
        <w:r w:rsidR="0050411A">
          <w:rPr>
            <w:noProof/>
            <w:webHidden/>
          </w:rPr>
        </w:r>
        <w:r w:rsidR="0050411A">
          <w:rPr>
            <w:noProof/>
            <w:webHidden/>
          </w:rPr>
          <w:fldChar w:fldCharType="separate"/>
        </w:r>
        <w:r w:rsidR="0050411A">
          <w:rPr>
            <w:noProof/>
            <w:webHidden/>
          </w:rPr>
          <w:t>10</w:t>
        </w:r>
        <w:r w:rsidR="0050411A">
          <w:rPr>
            <w:noProof/>
            <w:webHidden/>
          </w:rPr>
          <w:fldChar w:fldCharType="end"/>
        </w:r>
      </w:hyperlink>
    </w:p>
    <w:p w:rsidR="0050411A" w:rsidRDefault="006921FE">
      <w:pPr>
        <w:pStyle w:val="TOC1"/>
        <w:tabs>
          <w:tab w:val="left" w:pos="660"/>
          <w:tab w:val="right" w:leader="dot" w:pos="9016"/>
        </w:tabs>
        <w:rPr>
          <w:rFonts w:asciiTheme="minorHAnsi" w:eastAsiaTheme="minorEastAsia" w:hAnsiTheme="minorHAnsi"/>
          <w:noProof/>
          <w:lang w:eastAsia="en-NZ"/>
        </w:rPr>
      </w:pPr>
      <w:hyperlink w:anchor="_Toc374359307" w:history="1">
        <w:r w:rsidR="0050411A" w:rsidRPr="00DA165E">
          <w:rPr>
            <w:rStyle w:val="Hyperlink"/>
            <w:noProof/>
          </w:rPr>
          <w:t>20.</w:t>
        </w:r>
        <w:r w:rsidR="0050411A">
          <w:rPr>
            <w:rFonts w:asciiTheme="minorHAnsi" w:eastAsiaTheme="minorEastAsia" w:hAnsiTheme="minorHAnsi"/>
            <w:noProof/>
            <w:lang w:eastAsia="en-NZ"/>
          </w:rPr>
          <w:tab/>
        </w:r>
        <w:r w:rsidR="0050411A" w:rsidRPr="00DA165E">
          <w:rPr>
            <w:rStyle w:val="Hyperlink"/>
            <w:noProof/>
          </w:rPr>
          <w:t>Secure electronic transmission of data</w:t>
        </w:r>
        <w:r w:rsidR="0050411A">
          <w:rPr>
            <w:noProof/>
            <w:webHidden/>
          </w:rPr>
          <w:tab/>
        </w:r>
        <w:r w:rsidR="0050411A">
          <w:rPr>
            <w:noProof/>
            <w:webHidden/>
          </w:rPr>
          <w:fldChar w:fldCharType="begin"/>
        </w:r>
        <w:r w:rsidR="0050411A">
          <w:rPr>
            <w:noProof/>
            <w:webHidden/>
          </w:rPr>
          <w:instrText xml:space="preserve"> PAGEREF _Toc374359307 \h </w:instrText>
        </w:r>
        <w:r w:rsidR="0050411A">
          <w:rPr>
            <w:noProof/>
            <w:webHidden/>
          </w:rPr>
        </w:r>
        <w:r w:rsidR="0050411A">
          <w:rPr>
            <w:noProof/>
            <w:webHidden/>
          </w:rPr>
          <w:fldChar w:fldCharType="separate"/>
        </w:r>
        <w:r w:rsidR="0050411A">
          <w:rPr>
            <w:noProof/>
            <w:webHidden/>
          </w:rPr>
          <w:t>10</w:t>
        </w:r>
        <w:r w:rsidR="0050411A">
          <w:rPr>
            <w:noProof/>
            <w:webHidden/>
          </w:rPr>
          <w:fldChar w:fldCharType="end"/>
        </w:r>
      </w:hyperlink>
    </w:p>
    <w:p w:rsidR="00D84747" w:rsidRPr="002F7B0D" w:rsidRDefault="002455EE" w:rsidP="008A69BE">
      <w:r w:rsidRPr="002F7B0D">
        <w:fldChar w:fldCharType="end"/>
      </w:r>
    </w:p>
    <w:p w:rsidR="002455EE" w:rsidRPr="002F7B0D" w:rsidRDefault="002455EE" w:rsidP="008A69BE"/>
    <w:p w:rsidR="00D84747" w:rsidRPr="002F7B0D" w:rsidRDefault="00D84747" w:rsidP="008A69BE">
      <w:pPr>
        <w:sectPr w:rsidR="00D84747" w:rsidRPr="002F7B0D">
          <w:pgSz w:w="11906" w:h="16838"/>
          <w:pgMar w:top="1440" w:right="1440" w:bottom="1440" w:left="1440" w:header="708" w:footer="708" w:gutter="0"/>
          <w:cols w:space="708"/>
          <w:docGrid w:linePitch="360"/>
        </w:sectPr>
      </w:pPr>
    </w:p>
    <w:p w:rsidR="00D84747" w:rsidRPr="002F7B0D" w:rsidRDefault="00D84747" w:rsidP="00EC6207">
      <w:pPr>
        <w:pStyle w:val="Heading1"/>
      </w:pPr>
      <w:bookmarkStart w:id="0" w:name="_Toc374359285"/>
      <w:r w:rsidRPr="002F7B0D">
        <w:t>Introduction</w:t>
      </w:r>
      <w:bookmarkEnd w:id="0"/>
    </w:p>
    <w:p w:rsidR="00D84747" w:rsidRPr="002F7B0D" w:rsidRDefault="007D25AF" w:rsidP="007D25AF">
      <w:r w:rsidRPr="002F7B0D">
        <w:t>This plan governs the</w:t>
      </w:r>
      <w:r w:rsidR="00E41AD5" w:rsidRPr="002F7B0D">
        <w:t xml:space="preserve"> integrity,</w:t>
      </w:r>
      <w:r w:rsidRPr="002F7B0D">
        <w:t xml:space="preserve"> privacy, security, and confidentiality of </w:t>
      </w:r>
      <w:r w:rsidR="00E41AD5" w:rsidRPr="002F7B0D">
        <w:rPr>
          <w:highlight w:val="yellow"/>
        </w:rPr>
        <w:t>[insert name]</w:t>
      </w:r>
      <w:r w:rsidR="003B242A">
        <w:t>’s</w:t>
      </w:r>
      <w:r w:rsidRPr="002F7B0D">
        <w:t xml:space="preserve"> </w:t>
      </w:r>
      <w:r w:rsidR="003B242A">
        <w:t>information</w:t>
      </w:r>
      <w:r w:rsidRPr="002F7B0D">
        <w:t xml:space="preserve">, especially highly sensitive </w:t>
      </w:r>
      <w:r w:rsidR="003B242A">
        <w:t>information</w:t>
      </w:r>
      <w:r w:rsidRPr="002F7B0D">
        <w:t xml:space="preserve">, and the responsibilities of departments and individuals for such </w:t>
      </w:r>
      <w:r w:rsidR="003B242A">
        <w:t>information</w:t>
      </w:r>
      <w:r w:rsidRPr="002F7B0D">
        <w:t xml:space="preserve">. IT security measures are intended to protect information assets and preserve the privacy of </w:t>
      </w:r>
      <w:r w:rsidR="00E41AD5" w:rsidRPr="002F7B0D">
        <w:rPr>
          <w:highlight w:val="yellow"/>
        </w:rPr>
        <w:t>[insert name]</w:t>
      </w:r>
      <w:r w:rsidR="003B242A">
        <w:t>’s</w:t>
      </w:r>
      <w:r w:rsidRPr="002F7B0D">
        <w:t xml:space="preserve"> employees, students, sponsors, suppliers, and other associated entities. Inappropriate use exposes </w:t>
      </w:r>
      <w:r w:rsidR="00E41AD5" w:rsidRPr="002F7B0D">
        <w:rPr>
          <w:highlight w:val="yellow"/>
        </w:rPr>
        <w:t>[insert name]</w:t>
      </w:r>
      <w:r w:rsidRPr="002F7B0D">
        <w:t xml:space="preserve"> to risks including virus attacks, compromise of network systems and services, and legal issues.</w:t>
      </w:r>
    </w:p>
    <w:p w:rsidR="002D4A61" w:rsidRPr="002F7B0D" w:rsidRDefault="002D4A61" w:rsidP="00EC6207">
      <w:pPr>
        <w:pStyle w:val="Heading1"/>
      </w:pPr>
      <w:bookmarkStart w:id="1" w:name="_Toc374359286"/>
      <w:r w:rsidRPr="002F7B0D">
        <w:t>Purpose and scope</w:t>
      </w:r>
      <w:bookmarkEnd w:id="1"/>
    </w:p>
    <w:p w:rsidR="00296E6D" w:rsidRPr="002F7B0D" w:rsidRDefault="00296E6D" w:rsidP="00296E6D">
      <w:r w:rsidRPr="002F7B0D">
        <w:t xml:space="preserve">The purpose of this plan is to </w:t>
      </w:r>
      <w:r w:rsidR="003B242A">
        <w:t>describe how</w:t>
      </w:r>
      <w:r w:rsidRPr="002F7B0D">
        <w:t xml:space="preserve"> the confidentiality, integrity, and availability of </w:t>
      </w:r>
      <w:r w:rsidR="003B242A">
        <w:t xml:space="preserve">information will be ensured through the implementation of IT security measures. </w:t>
      </w:r>
    </w:p>
    <w:p w:rsidR="00296E6D" w:rsidRPr="002F7B0D" w:rsidRDefault="003B242A" w:rsidP="00296E6D">
      <w:r>
        <w:t>The University of Auckland’s i</w:t>
      </w:r>
      <w:r w:rsidR="00296E6D" w:rsidRPr="002F7B0D">
        <w:t xml:space="preserve">nformation security policies and procedures represent the foundation for </w:t>
      </w:r>
      <w:r w:rsidR="00296E6D" w:rsidRPr="002F7B0D">
        <w:rPr>
          <w:highlight w:val="yellow"/>
        </w:rPr>
        <w:t>[insert name]</w:t>
      </w:r>
      <w:r w:rsidR="00296E6D" w:rsidRPr="002F7B0D">
        <w:t xml:space="preserve">’s </w:t>
      </w:r>
      <w:r>
        <w:t>information security plan</w:t>
      </w:r>
      <w:r w:rsidR="00296E6D" w:rsidRPr="002F7B0D">
        <w:t xml:space="preserve">. Information security policies serve as overarching guidelines for the use, management, and implementation of information security throughout the University. The information security policies adopted by the University can be found here </w:t>
      </w:r>
      <w:hyperlink r:id="rId13" w:history="1">
        <w:r w:rsidR="00296E6D" w:rsidRPr="002F7B0D">
          <w:rPr>
            <w:rStyle w:val="Hyperlink"/>
          </w:rPr>
          <w:t>https://policies.auckland.ac.nz/staff-it.aspx</w:t>
        </w:r>
      </w:hyperlink>
    </w:p>
    <w:p w:rsidR="00296E6D" w:rsidRPr="002F7B0D" w:rsidRDefault="00296E6D" w:rsidP="00AA1F19">
      <w:r w:rsidRPr="002F7B0D">
        <w:t>Internal controls provide a system of checks and balances intended to identify irregularities, prevent waste, fraud and abuse from occurring, and assist in resolving discrepancies that are accidentally introduced in the operations of the business. When consistently applied throughout the University, these policies and procedures assure that information technology resources are protected from a range of threats in order to ensure business continuity and maximize the return on investments of business interests.</w:t>
      </w:r>
    </w:p>
    <w:p w:rsidR="00034A1D" w:rsidRPr="002F7B0D" w:rsidRDefault="00296E6D" w:rsidP="00AA1F19">
      <w:pPr>
        <w:rPr>
          <w:b/>
          <w:bCs/>
        </w:rPr>
      </w:pPr>
      <w:r w:rsidRPr="002F7B0D">
        <w:t xml:space="preserve">This plan reflects </w:t>
      </w:r>
      <w:r w:rsidR="00034A1D" w:rsidRPr="002F7B0D">
        <w:rPr>
          <w:highlight w:val="yellow"/>
        </w:rPr>
        <w:t>[insert name]</w:t>
      </w:r>
      <w:r w:rsidRPr="002F7B0D">
        <w:t>’s commitment to stewardship of sensitive personal information and critical business information, in acknowledgement of the many threats to information security and the importance of protecting the privacy of University constituents, safeguarding vital business information, and fulfilling legal obligations. This plan will be reviewed and updated at least once a year or when the environment changes.</w:t>
      </w:r>
    </w:p>
    <w:p w:rsidR="00034A1D" w:rsidRPr="002F7B0D" w:rsidRDefault="00034A1D" w:rsidP="00034A1D">
      <w:r w:rsidRPr="002F7B0D">
        <w:t xml:space="preserve">This plan applies to the entire </w:t>
      </w:r>
      <w:r w:rsidRPr="002F7B0D">
        <w:rPr>
          <w:highlight w:val="yellow"/>
        </w:rPr>
        <w:t>[insert name]</w:t>
      </w:r>
      <w:r w:rsidRPr="002F7B0D">
        <w:t xml:space="preserve"> community, including the Dean, Directors, and Department Heads, students,  staff, alumni, temporary employees, contractors, volunteers and guests who have access to </w:t>
      </w:r>
      <w:r w:rsidRPr="002F7B0D">
        <w:rPr>
          <w:highlight w:val="yellow"/>
        </w:rPr>
        <w:t>[insert name]</w:t>
      </w:r>
      <w:r w:rsidRPr="002F7B0D">
        <w:t xml:space="preserve"> information technology resources. Such assets include data, images, text, or software, stored on hardware, paper or other storage media.</w:t>
      </w:r>
    </w:p>
    <w:p w:rsidR="002D4A61" w:rsidRPr="002F7B0D" w:rsidRDefault="002D4A61" w:rsidP="00EC6207">
      <w:pPr>
        <w:pStyle w:val="Heading1"/>
      </w:pPr>
      <w:bookmarkStart w:id="2" w:name="_Toc374359287"/>
      <w:r w:rsidRPr="002F7B0D">
        <w:t>Roles and responsibilities</w:t>
      </w:r>
      <w:bookmarkEnd w:id="2"/>
    </w:p>
    <w:p w:rsidR="002D4A61" w:rsidRPr="002F7B0D" w:rsidRDefault="00C26102" w:rsidP="00D84747">
      <w:r w:rsidRPr="002F7B0D">
        <w:t xml:space="preserve">Responsibility for information security is divided between central IT Services (ITS) and </w:t>
      </w:r>
      <w:r w:rsidRPr="002F7B0D">
        <w:rPr>
          <w:highlight w:val="yellow"/>
        </w:rPr>
        <w:t>[insert name]</w:t>
      </w:r>
      <w:r w:rsidR="002D0A85" w:rsidRPr="002F7B0D">
        <w:t xml:space="preserve">’s IS department. </w:t>
      </w:r>
      <w:proofErr w:type="gramStart"/>
      <w:r w:rsidR="001B4725" w:rsidRPr="002F7B0D">
        <w:t>ITS are</w:t>
      </w:r>
      <w:proofErr w:type="gramEnd"/>
      <w:r w:rsidR="001B4725" w:rsidRPr="002F7B0D">
        <w:t xml:space="preserve"> responsible for the following:</w:t>
      </w:r>
    </w:p>
    <w:p w:rsidR="001B4725" w:rsidRPr="002F7B0D" w:rsidRDefault="001B4725" w:rsidP="00F10A99">
      <w:pPr>
        <w:pStyle w:val="Bulleted"/>
        <w:ind w:left="357" w:hanging="357"/>
      </w:pPr>
      <w:r w:rsidRPr="002F7B0D">
        <w:t>Monitoring and maintenance of firewalls</w:t>
      </w:r>
    </w:p>
    <w:p w:rsidR="001B4725" w:rsidRPr="002F7B0D" w:rsidRDefault="001B4725" w:rsidP="00F10A99">
      <w:pPr>
        <w:pStyle w:val="Bulleted"/>
        <w:ind w:left="357" w:hanging="357"/>
      </w:pPr>
      <w:r w:rsidRPr="002F7B0D">
        <w:t>Authentication and identity</w:t>
      </w:r>
    </w:p>
    <w:p w:rsidR="001B4725" w:rsidRPr="002F7B0D" w:rsidRDefault="001B4725" w:rsidP="00F10A99">
      <w:pPr>
        <w:pStyle w:val="Bulleted"/>
        <w:ind w:left="357" w:hanging="357"/>
      </w:pPr>
      <w:r w:rsidRPr="002F7B0D">
        <w:t>Responding to cyber and information security incidents</w:t>
      </w:r>
    </w:p>
    <w:p w:rsidR="001B4725" w:rsidRPr="002F7B0D" w:rsidRDefault="001B4725" w:rsidP="00F10A99">
      <w:pPr>
        <w:pStyle w:val="Bulleted"/>
        <w:ind w:left="357" w:hanging="357"/>
      </w:pPr>
      <w:r w:rsidRPr="002F7B0D">
        <w:t>Security of central email servers and web servers</w:t>
      </w:r>
    </w:p>
    <w:p w:rsidR="001B4725" w:rsidRPr="002F7B0D" w:rsidRDefault="001B4725" w:rsidP="00F10A99">
      <w:pPr>
        <w:pStyle w:val="Bulleted"/>
        <w:ind w:left="357" w:hanging="357"/>
      </w:pPr>
      <w:r w:rsidRPr="002F7B0D">
        <w:t>Security of the University network</w:t>
      </w:r>
    </w:p>
    <w:p w:rsidR="001B4725" w:rsidRPr="002F7B0D" w:rsidRDefault="001B4725" w:rsidP="00F10A99">
      <w:pPr>
        <w:pStyle w:val="Bulleted"/>
        <w:ind w:left="357" w:hanging="357"/>
      </w:pPr>
      <w:r w:rsidRPr="002F7B0D">
        <w:t>Security of servers</w:t>
      </w:r>
      <w:r w:rsidR="003B242A">
        <w:t xml:space="preserve"> hosted by ITS</w:t>
      </w:r>
      <w:r w:rsidRPr="002F7B0D">
        <w:t xml:space="preserve"> within the central University data centres </w:t>
      </w:r>
    </w:p>
    <w:p w:rsidR="003176BC" w:rsidRDefault="003176BC" w:rsidP="00F10A99">
      <w:pPr>
        <w:pStyle w:val="Bulleted"/>
        <w:ind w:left="357" w:hanging="357"/>
      </w:pPr>
      <w:r w:rsidRPr="002F7B0D">
        <w:t>Security of databases and applications for central services</w:t>
      </w:r>
    </w:p>
    <w:p w:rsidR="00C255E2" w:rsidRPr="002F7B0D" w:rsidRDefault="00C255E2" w:rsidP="00F10A99">
      <w:pPr>
        <w:pStyle w:val="Bulleted"/>
        <w:ind w:left="357" w:hanging="357"/>
      </w:pPr>
      <w:r>
        <w:t>Setting of policies, standards and guidelines for security of networks, operating systems, databases and applications</w:t>
      </w:r>
    </w:p>
    <w:p w:rsidR="001B4725" w:rsidRPr="002F7B0D" w:rsidRDefault="001B4725" w:rsidP="00F10A99">
      <w:pPr>
        <w:pStyle w:val="Bulleted"/>
        <w:ind w:left="357" w:hanging="357"/>
      </w:pPr>
      <w:r w:rsidRPr="002F7B0D">
        <w:t>Detection of intrusions into the central University network</w:t>
      </w:r>
    </w:p>
    <w:p w:rsidR="00AD0152" w:rsidRDefault="00AD0152" w:rsidP="00F10A99">
      <w:pPr>
        <w:pStyle w:val="Bulleted"/>
        <w:ind w:left="357" w:hanging="357"/>
      </w:pPr>
      <w:r w:rsidRPr="002F7B0D">
        <w:t>Management of information security risk for University</w:t>
      </w:r>
      <w:r w:rsidR="00B06DD9">
        <w:t>-wide systems</w:t>
      </w:r>
    </w:p>
    <w:p w:rsidR="00EF4992" w:rsidRPr="002F7B0D" w:rsidRDefault="00EF4992" w:rsidP="00F10A99">
      <w:pPr>
        <w:pStyle w:val="Bulleted"/>
        <w:ind w:left="357" w:hanging="357"/>
      </w:pPr>
      <w:r>
        <w:t>Physical security of data centres</w:t>
      </w:r>
    </w:p>
    <w:p w:rsidR="001B4725" w:rsidRPr="002F7B0D" w:rsidRDefault="001B4725" w:rsidP="00F10A99">
      <w:r w:rsidRPr="002F7B0D">
        <w:t xml:space="preserve">The IS department within </w:t>
      </w:r>
      <w:r w:rsidRPr="002F7B0D">
        <w:rPr>
          <w:highlight w:val="yellow"/>
        </w:rPr>
        <w:t>[insert name]</w:t>
      </w:r>
      <w:r w:rsidRPr="002F7B0D">
        <w:t xml:space="preserve"> is responsible for:</w:t>
      </w:r>
    </w:p>
    <w:p w:rsidR="001B4725" w:rsidRPr="002F7B0D" w:rsidRDefault="001B4725" w:rsidP="00F10A99">
      <w:pPr>
        <w:pStyle w:val="Bulleted"/>
      </w:pPr>
      <w:r w:rsidRPr="002F7B0D">
        <w:t xml:space="preserve">The security of servers maintained within </w:t>
      </w:r>
      <w:r w:rsidRPr="002F7B0D">
        <w:rPr>
          <w:highlight w:val="yellow"/>
        </w:rPr>
        <w:t>[insert name]</w:t>
      </w:r>
      <w:r w:rsidRPr="002F7B0D">
        <w:t>, i.e. hardening of servers, applying patches, etc.</w:t>
      </w:r>
    </w:p>
    <w:p w:rsidR="001B4725" w:rsidRPr="002F7B0D" w:rsidRDefault="00C255E2" w:rsidP="00F10A99">
      <w:pPr>
        <w:pStyle w:val="Bulleted"/>
      </w:pPr>
      <w:r>
        <w:t>Maintaining s</w:t>
      </w:r>
      <w:r w:rsidR="001B4725" w:rsidRPr="002F7B0D">
        <w:t xml:space="preserve">ecurity of all networks set up within </w:t>
      </w:r>
      <w:r w:rsidR="001B4725" w:rsidRPr="002F7B0D">
        <w:rPr>
          <w:highlight w:val="yellow"/>
        </w:rPr>
        <w:t>[insert name]</w:t>
      </w:r>
      <w:r>
        <w:t xml:space="preserve"> (</w:t>
      </w:r>
      <w:r w:rsidR="00AD0152" w:rsidRPr="002F7B0D">
        <w:t>other than the central University network</w:t>
      </w:r>
      <w:r>
        <w:t>) in accordance with the policies, standards and guidelines set by ITS</w:t>
      </w:r>
    </w:p>
    <w:p w:rsidR="00AD0152" w:rsidRPr="002F7B0D" w:rsidRDefault="00AD0152" w:rsidP="00F10A99">
      <w:pPr>
        <w:pStyle w:val="Bulleted"/>
      </w:pPr>
      <w:r w:rsidRPr="002F7B0D">
        <w:t xml:space="preserve">Advising </w:t>
      </w:r>
      <w:proofErr w:type="gramStart"/>
      <w:r w:rsidRPr="002F7B0D">
        <w:t>ITS</w:t>
      </w:r>
      <w:proofErr w:type="gramEnd"/>
      <w:r w:rsidRPr="002F7B0D">
        <w:t xml:space="preserve"> of any cyber and/ or information security incidents and assisting with resolving such incidents as required</w:t>
      </w:r>
      <w:r w:rsidR="003176BC" w:rsidRPr="002F7B0D">
        <w:t xml:space="preserve">. Incident reporting is done in accordance with the University’s IT Incident Reporting Standard, which can be found here: </w:t>
      </w:r>
      <w:commentRangeStart w:id="3"/>
      <w:r w:rsidR="003176BC" w:rsidRPr="002F7B0D">
        <w:rPr>
          <w:highlight w:val="magenta"/>
        </w:rPr>
        <w:t>[insert link]</w:t>
      </w:r>
      <w:commentRangeEnd w:id="3"/>
      <w:r w:rsidR="00F40A5E">
        <w:rPr>
          <w:rStyle w:val="CommentReference"/>
        </w:rPr>
        <w:commentReference w:id="3"/>
      </w:r>
    </w:p>
    <w:p w:rsidR="003176BC" w:rsidRPr="002F7B0D" w:rsidRDefault="00AD0152" w:rsidP="00F10A99">
      <w:pPr>
        <w:pStyle w:val="Bulleted"/>
      </w:pPr>
      <w:r w:rsidRPr="002F7B0D">
        <w:t xml:space="preserve">Security of all email and web servers set up within </w:t>
      </w:r>
      <w:r w:rsidRPr="002F7B0D">
        <w:rPr>
          <w:highlight w:val="yellow"/>
        </w:rPr>
        <w:t>[insert name]</w:t>
      </w:r>
      <w:r w:rsidRPr="002F7B0D">
        <w:t>, other than the central University email and web services</w:t>
      </w:r>
    </w:p>
    <w:p w:rsidR="003176BC" w:rsidRPr="002F7B0D" w:rsidRDefault="003176BC" w:rsidP="00F10A99">
      <w:pPr>
        <w:pStyle w:val="Bulleted"/>
      </w:pPr>
      <w:r w:rsidRPr="002F7B0D">
        <w:t xml:space="preserve">Security of applications and databases provided by </w:t>
      </w:r>
      <w:r w:rsidRPr="002F7B0D">
        <w:rPr>
          <w:highlight w:val="yellow"/>
        </w:rPr>
        <w:t>[insert name]</w:t>
      </w:r>
    </w:p>
    <w:p w:rsidR="00AD0152" w:rsidRPr="002F7B0D" w:rsidRDefault="00AD0152" w:rsidP="00F10A99">
      <w:pPr>
        <w:pStyle w:val="Bulleted"/>
      </w:pPr>
      <w:r w:rsidRPr="002F7B0D">
        <w:t xml:space="preserve">Management of information security risk within </w:t>
      </w:r>
      <w:r w:rsidRPr="002F7B0D">
        <w:rPr>
          <w:highlight w:val="yellow"/>
        </w:rPr>
        <w:t>[insert name]</w:t>
      </w:r>
      <w:r w:rsidRPr="002F7B0D">
        <w:t xml:space="preserve"> and advising ITS of any high risks that could affect the University as well as </w:t>
      </w:r>
      <w:r w:rsidRPr="002F7B0D">
        <w:rPr>
          <w:highlight w:val="yellow"/>
        </w:rPr>
        <w:t>[insert name]</w:t>
      </w:r>
    </w:p>
    <w:p w:rsidR="00764B4E" w:rsidRPr="002F7B0D" w:rsidRDefault="00C222B3" w:rsidP="00EC6207">
      <w:pPr>
        <w:pStyle w:val="Heading1"/>
      </w:pPr>
      <w:bookmarkStart w:id="4" w:name="_Toc374359288"/>
      <w:r w:rsidRPr="002F7B0D">
        <w:t>Vulnerability analysis</w:t>
      </w:r>
      <w:bookmarkEnd w:id="4"/>
    </w:p>
    <w:p w:rsidR="00C222B3" w:rsidRPr="002F7B0D" w:rsidRDefault="00C222B3" w:rsidP="00C222B3">
      <w:pPr>
        <w:rPr>
          <w:highlight w:val="yellow"/>
        </w:rPr>
      </w:pPr>
      <w:r w:rsidRPr="002F7B0D">
        <w:rPr>
          <w:highlight w:val="yellow"/>
        </w:rPr>
        <w:t>[Describe the plan for your faculty/ service/ research unit to conduct regular analyses of vulnerabilities. These should be conducted on at least an annual basis</w:t>
      </w:r>
      <w:r w:rsidR="00B905D8" w:rsidRPr="002F7B0D">
        <w:rPr>
          <w:highlight w:val="yellow"/>
        </w:rPr>
        <w:t xml:space="preserve"> (and preferably more frequently)</w:t>
      </w:r>
      <w:r w:rsidRPr="002F7B0D">
        <w:rPr>
          <w:highlight w:val="yellow"/>
        </w:rPr>
        <w:t>, and can be performed by any of the following:</w:t>
      </w:r>
    </w:p>
    <w:p w:rsidR="00C222B3" w:rsidRPr="002F7B0D" w:rsidRDefault="00C222B3" w:rsidP="00C222B3">
      <w:pPr>
        <w:pStyle w:val="ListParagraph"/>
        <w:numPr>
          <w:ilvl w:val="0"/>
          <w:numId w:val="3"/>
        </w:numPr>
        <w:rPr>
          <w:highlight w:val="yellow"/>
        </w:rPr>
      </w:pPr>
      <w:r w:rsidRPr="002F7B0D">
        <w:rPr>
          <w:highlight w:val="yellow"/>
        </w:rPr>
        <w:t>Your unit’s own security team (not recommended, as this will lack objectivity)</w:t>
      </w:r>
    </w:p>
    <w:p w:rsidR="00C222B3" w:rsidRPr="002F7B0D" w:rsidRDefault="00C222B3" w:rsidP="00C222B3">
      <w:pPr>
        <w:pStyle w:val="ListParagraph"/>
        <w:numPr>
          <w:ilvl w:val="0"/>
          <w:numId w:val="3"/>
        </w:numPr>
        <w:rPr>
          <w:highlight w:val="yellow"/>
        </w:rPr>
      </w:pPr>
      <w:r w:rsidRPr="002F7B0D">
        <w:rPr>
          <w:highlight w:val="yellow"/>
        </w:rPr>
        <w:t>Central ITS Security</w:t>
      </w:r>
    </w:p>
    <w:p w:rsidR="00C222B3" w:rsidRPr="002F7B0D" w:rsidRDefault="00C222B3" w:rsidP="00C222B3">
      <w:pPr>
        <w:pStyle w:val="ListParagraph"/>
        <w:numPr>
          <w:ilvl w:val="0"/>
          <w:numId w:val="3"/>
        </w:numPr>
        <w:rPr>
          <w:highlight w:val="yellow"/>
        </w:rPr>
      </w:pPr>
      <w:r w:rsidRPr="002F7B0D">
        <w:rPr>
          <w:highlight w:val="yellow"/>
        </w:rPr>
        <w:t>External service providers, such as internal audit (would be ideal, but there will be a cost involved)]</w:t>
      </w:r>
    </w:p>
    <w:p w:rsidR="00764B4E" w:rsidRPr="002F7B0D" w:rsidRDefault="00764B4E" w:rsidP="00EC6207">
      <w:pPr>
        <w:pStyle w:val="Heading1"/>
      </w:pPr>
      <w:bookmarkStart w:id="5" w:name="_Toc374359289"/>
      <w:r w:rsidRPr="002F7B0D">
        <w:t xml:space="preserve">Change </w:t>
      </w:r>
      <w:r w:rsidR="00B905D8" w:rsidRPr="002F7B0D">
        <w:t>control</w:t>
      </w:r>
      <w:bookmarkEnd w:id="5"/>
    </w:p>
    <w:p w:rsidR="00B905D8" w:rsidRPr="002F7B0D" w:rsidRDefault="002F7B0D" w:rsidP="005A3CA3">
      <w:r w:rsidRPr="002F7B0D">
        <w:t>Change c</w:t>
      </w:r>
      <w:r w:rsidR="00B905D8" w:rsidRPr="002F7B0D">
        <w:t>ontrol is the process that management uses to identify, document and authori</w:t>
      </w:r>
      <w:r w:rsidR="00B905D8" w:rsidRPr="002F7B0D">
        <w:rPr>
          <w:b/>
          <w:bCs/>
        </w:rPr>
        <w:t>s</w:t>
      </w:r>
      <w:r w:rsidR="00B905D8" w:rsidRPr="002F7B0D">
        <w:t>e changes to an IT environment. It minimi</w:t>
      </w:r>
      <w:r w:rsidR="00B905D8" w:rsidRPr="002F7B0D">
        <w:rPr>
          <w:b/>
          <w:bCs/>
        </w:rPr>
        <w:t>s</w:t>
      </w:r>
      <w:r w:rsidR="00B905D8" w:rsidRPr="002F7B0D">
        <w:t>es the likel</w:t>
      </w:r>
      <w:r w:rsidRPr="002F7B0D">
        <w:t>ihood of disruptions, unauthoris</w:t>
      </w:r>
      <w:r w:rsidR="00B905D8" w:rsidRPr="002F7B0D">
        <w:t>ed alterations and errors.</w:t>
      </w:r>
    </w:p>
    <w:p w:rsidR="00B905D8" w:rsidRPr="002F7B0D" w:rsidRDefault="00B905D8" w:rsidP="005A3CA3">
      <w:pPr>
        <w:rPr>
          <w:highlight w:val="yellow"/>
        </w:rPr>
      </w:pPr>
      <w:r w:rsidRPr="002F7B0D">
        <w:rPr>
          <w:highlight w:val="yellow"/>
        </w:rPr>
        <w:t>[Describe the change control plan for your faculty/ service/ research unit, referring to:</w:t>
      </w:r>
    </w:p>
    <w:p w:rsidR="00B905D8" w:rsidRPr="002F7B0D" w:rsidRDefault="00B905D8" w:rsidP="00F10A99">
      <w:pPr>
        <w:pStyle w:val="Bulleted"/>
        <w:rPr>
          <w:highlight w:val="yellow"/>
        </w:rPr>
      </w:pPr>
      <w:r w:rsidRPr="002F7B0D">
        <w:rPr>
          <w:highlight w:val="yellow"/>
        </w:rPr>
        <w:t>Change request initiation and control</w:t>
      </w:r>
    </w:p>
    <w:p w:rsidR="00B905D8" w:rsidRPr="002F7B0D" w:rsidRDefault="00B905D8" w:rsidP="00F10A99">
      <w:pPr>
        <w:pStyle w:val="Bulleted"/>
        <w:rPr>
          <w:highlight w:val="yellow"/>
        </w:rPr>
      </w:pPr>
      <w:r w:rsidRPr="002F7B0D">
        <w:rPr>
          <w:highlight w:val="yellow"/>
        </w:rPr>
        <w:t>Assessment of impact</w:t>
      </w:r>
    </w:p>
    <w:p w:rsidR="00B905D8" w:rsidRPr="002F7B0D" w:rsidRDefault="00B905D8" w:rsidP="00F10A99">
      <w:pPr>
        <w:pStyle w:val="Bulleted"/>
        <w:rPr>
          <w:highlight w:val="yellow"/>
        </w:rPr>
      </w:pPr>
      <w:r w:rsidRPr="002F7B0D">
        <w:rPr>
          <w:highlight w:val="yellow"/>
        </w:rPr>
        <w:t>Control and documentation of changes</w:t>
      </w:r>
    </w:p>
    <w:p w:rsidR="00B905D8" w:rsidRPr="002F7B0D" w:rsidRDefault="003576AB" w:rsidP="00F10A99">
      <w:pPr>
        <w:pStyle w:val="Bulleted"/>
        <w:rPr>
          <w:highlight w:val="yellow"/>
        </w:rPr>
      </w:pPr>
      <w:r w:rsidRPr="002F7B0D">
        <w:rPr>
          <w:highlight w:val="yellow"/>
        </w:rPr>
        <w:t>Roles and responsibilities for documenting, testing, authorising and implementing changes</w:t>
      </w:r>
    </w:p>
    <w:p w:rsidR="003576AB" w:rsidRPr="002F7B0D" w:rsidRDefault="003576AB" w:rsidP="00F10A99">
      <w:pPr>
        <w:pStyle w:val="Bulleted"/>
        <w:rPr>
          <w:highlight w:val="yellow"/>
        </w:rPr>
      </w:pPr>
      <w:r w:rsidRPr="002F7B0D">
        <w:rPr>
          <w:highlight w:val="yellow"/>
        </w:rPr>
        <w:t>Version control</w:t>
      </w:r>
    </w:p>
    <w:p w:rsidR="003576AB" w:rsidRPr="002F7B0D" w:rsidRDefault="003576AB" w:rsidP="00F10A99">
      <w:pPr>
        <w:pStyle w:val="Bulleted"/>
        <w:rPr>
          <w:highlight w:val="yellow"/>
        </w:rPr>
      </w:pPr>
      <w:r w:rsidRPr="002F7B0D">
        <w:rPr>
          <w:highlight w:val="yellow"/>
        </w:rPr>
        <w:t>Roll back plans</w:t>
      </w:r>
    </w:p>
    <w:p w:rsidR="003576AB" w:rsidRPr="002F7B0D" w:rsidRDefault="003576AB" w:rsidP="00F10A99">
      <w:pPr>
        <w:pStyle w:val="Bulleted"/>
        <w:rPr>
          <w:highlight w:val="yellow"/>
        </w:rPr>
      </w:pPr>
      <w:r w:rsidRPr="002F7B0D">
        <w:rPr>
          <w:highlight w:val="yellow"/>
        </w:rPr>
        <w:t>Control over emergency changes]</w:t>
      </w:r>
    </w:p>
    <w:p w:rsidR="004B654D" w:rsidRPr="002F7B0D" w:rsidRDefault="004B654D" w:rsidP="00EC6207">
      <w:pPr>
        <w:pStyle w:val="Heading1"/>
      </w:pPr>
      <w:bookmarkStart w:id="6" w:name="_Toc374359290"/>
      <w:r w:rsidRPr="002F7B0D">
        <w:t>Business continuity and disaster recovery</w:t>
      </w:r>
      <w:bookmarkEnd w:id="6"/>
    </w:p>
    <w:p w:rsidR="004B654D" w:rsidRPr="002F7B0D" w:rsidRDefault="003576AB" w:rsidP="004B654D">
      <w:r w:rsidRPr="002F7B0D">
        <w:rPr>
          <w:highlight w:val="yellow"/>
        </w:rPr>
        <w:t>[Insert name]</w:t>
      </w:r>
      <w:r w:rsidRPr="002F7B0D">
        <w:t xml:space="preserve"> provides a safe, secure IT environment to serve its customers’ requirements, ensure stability and continuity of the business, and promote confidence in its ability to not only continuously provide goods and/or services, but also to recover quickly from disaster and minimise disruption.</w:t>
      </w:r>
    </w:p>
    <w:p w:rsidR="003576AB" w:rsidRPr="002F7B0D" w:rsidRDefault="003576AB" w:rsidP="004B654D">
      <w:r w:rsidRPr="002F7B0D">
        <w:rPr>
          <w:highlight w:val="yellow"/>
        </w:rPr>
        <w:t>[Insert name]</w:t>
      </w:r>
      <w:r w:rsidRPr="002F7B0D">
        <w:t xml:space="preserve">’s business continuity and disaster recovery plans can be found here: </w:t>
      </w:r>
      <w:r w:rsidRPr="002F7B0D">
        <w:rPr>
          <w:highlight w:val="yellow"/>
        </w:rPr>
        <w:t>[insert link]</w:t>
      </w:r>
    </w:p>
    <w:p w:rsidR="004B654D" w:rsidRPr="002F7B0D" w:rsidRDefault="004B654D" w:rsidP="00EC6207">
      <w:pPr>
        <w:pStyle w:val="Heading1"/>
      </w:pPr>
      <w:bookmarkStart w:id="7" w:name="_Toc374359291"/>
      <w:r w:rsidRPr="002F7B0D">
        <w:t>Physical security of facilities</w:t>
      </w:r>
      <w:bookmarkEnd w:id="7"/>
    </w:p>
    <w:p w:rsidR="004B654D" w:rsidRPr="002F7B0D" w:rsidRDefault="00246A38" w:rsidP="004B654D">
      <w:r w:rsidRPr="002F7B0D">
        <w:t xml:space="preserve">Physical security controls and secure areas are used to minimise unauthorised access, damage to, and interference with information and information systems. Physical access to servers and network devices within </w:t>
      </w:r>
      <w:r w:rsidRPr="002F7B0D">
        <w:rPr>
          <w:highlight w:val="yellow"/>
        </w:rPr>
        <w:t>[insert name]</w:t>
      </w:r>
      <w:r w:rsidRPr="002F7B0D">
        <w:t xml:space="preserve"> is restricted to authorised individuals. </w:t>
      </w:r>
    </w:p>
    <w:p w:rsidR="00246A38" w:rsidRPr="002F7B0D" w:rsidRDefault="00246A38" w:rsidP="004B654D">
      <w:r w:rsidRPr="002F7B0D">
        <w:rPr>
          <w:highlight w:val="yellow"/>
        </w:rPr>
        <w:t>[Describe plan to restrict physical access to servers</w:t>
      </w:r>
      <w:r w:rsidR="00244FFC" w:rsidRPr="002F7B0D">
        <w:rPr>
          <w:highlight w:val="yellow"/>
        </w:rPr>
        <w:t xml:space="preserve"> and network devices</w:t>
      </w:r>
      <w:r w:rsidRPr="002F7B0D">
        <w:rPr>
          <w:highlight w:val="yellow"/>
        </w:rPr>
        <w:t>.</w:t>
      </w:r>
      <w:r w:rsidR="00B06DD9">
        <w:rPr>
          <w:highlight w:val="yellow"/>
        </w:rPr>
        <w:t xml:space="preserve"> In addition, also make reference to who will be authorised to access data centres on your business unit’s behalf. </w:t>
      </w:r>
      <w:r w:rsidRPr="002F7B0D">
        <w:rPr>
          <w:highlight w:val="yellow"/>
        </w:rPr>
        <w:t>]</w:t>
      </w:r>
    </w:p>
    <w:p w:rsidR="00246A38" w:rsidRPr="002F7B0D" w:rsidRDefault="00246A38" w:rsidP="004B654D">
      <w:r w:rsidRPr="002F7B0D">
        <w:t xml:space="preserve">For other information technology resources (such as laptops, tablet computers, etc.), the assigned user of information technology resources is considered the custodian for the resource. If the item has been damaged, lost, stolen, borrowed, or is otherwise unavailable for normal business activities, the custodian must promptly inform the </w:t>
      </w:r>
      <w:r w:rsidRPr="002F7B0D">
        <w:rPr>
          <w:highlight w:val="yellow"/>
        </w:rPr>
        <w:t>[insert name]</w:t>
      </w:r>
      <w:r w:rsidRPr="002F7B0D">
        <w:t xml:space="preserve"> IS manager. </w:t>
      </w:r>
    </w:p>
    <w:p w:rsidR="004B654D" w:rsidRPr="002F7B0D" w:rsidRDefault="006E78C0" w:rsidP="00EC6207">
      <w:pPr>
        <w:pStyle w:val="Heading1"/>
      </w:pPr>
      <w:bookmarkStart w:id="8" w:name="_Toc374359292"/>
      <w:r w:rsidRPr="002F7B0D">
        <w:t>Privileged access</w:t>
      </w:r>
      <w:bookmarkEnd w:id="8"/>
    </w:p>
    <w:p w:rsidR="00F10A99" w:rsidRPr="002F7B0D" w:rsidRDefault="00F10A99" w:rsidP="00F10A99">
      <w:r w:rsidRPr="002F7B0D">
        <w:t>Privileged access is considered to be access which can give a system user:</w:t>
      </w:r>
    </w:p>
    <w:p w:rsidR="00F10A99" w:rsidRPr="002F7B0D" w:rsidRDefault="00F10A99" w:rsidP="00F10A99">
      <w:pPr>
        <w:pStyle w:val="Bulleted"/>
      </w:pPr>
      <w:r w:rsidRPr="002F7B0D">
        <w:t>the ability to change key system configurations</w:t>
      </w:r>
    </w:p>
    <w:p w:rsidR="00F10A99" w:rsidRPr="002F7B0D" w:rsidRDefault="00F10A99" w:rsidP="00F10A99">
      <w:pPr>
        <w:pStyle w:val="Bulleted"/>
      </w:pPr>
      <w:r w:rsidRPr="002F7B0D">
        <w:t>the ability to change control parameters</w:t>
      </w:r>
    </w:p>
    <w:p w:rsidR="00F10A99" w:rsidRPr="002F7B0D" w:rsidRDefault="00F10A99" w:rsidP="00F10A99">
      <w:pPr>
        <w:pStyle w:val="Bulleted"/>
      </w:pPr>
      <w:r w:rsidRPr="002F7B0D">
        <w:t>access to audit and security monitoring information</w:t>
      </w:r>
    </w:p>
    <w:p w:rsidR="00F10A99" w:rsidRPr="002F7B0D" w:rsidRDefault="00F10A99" w:rsidP="00F10A99">
      <w:pPr>
        <w:pStyle w:val="Bulleted"/>
      </w:pPr>
      <w:r w:rsidRPr="002F7B0D">
        <w:t>the ability to circumvent security measures</w:t>
      </w:r>
    </w:p>
    <w:p w:rsidR="00F10A99" w:rsidRPr="002F7B0D" w:rsidRDefault="00F10A99" w:rsidP="00F10A99">
      <w:pPr>
        <w:pStyle w:val="Bulleted"/>
      </w:pPr>
      <w:r w:rsidRPr="002F7B0D">
        <w:t>access to data, files and accounts used by other system users, including backups and media, or</w:t>
      </w:r>
    </w:p>
    <w:p w:rsidR="006E78C0" w:rsidRPr="002F7B0D" w:rsidRDefault="00F10A99" w:rsidP="00F10A99">
      <w:pPr>
        <w:pStyle w:val="Bulleted"/>
      </w:pPr>
      <w:proofErr w:type="gramStart"/>
      <w:r w:rsidRPr="002F7B0D">
        <w:t>special</w:t>
      </w:r>
      <w:proofErr w:type="gramEnd"/>
      <w:r w:rsidRPr="002F7B0D">
        <w:t xml:space="preserve"> access for troubleshooting the system.</w:t>
      </w:r>
    </w:p>
    <w:p w:rsidR="00F10A99" w:rsidRPr="002F7B0D" w:rsidRDefault="00F10A99" w:rsidP="00F10A99">
      <w:r w:rsidRPr="002F7B0D">
        <w:rPr>
          <w:highlight w:val="yellow"/>
        </w:rPr>
        <w:t>[Describe plan for restricting privileged access]</w:t>
      </w:r>
    </w:p>
    <w:p w:rsidR="000D3C08" w:rsidRPr="002F7B0D" w:rsidRDefault="001A545D">
      <w:pPr>
        <w:pStyle w:val="Heading1"/>
      </w:pPr>
      <w:bookmarkStart w:id="9" w:name="_Toc374359293"/>
      <w:r w:rsidRPr="002F7B0D">
        <w:t>Removable m</w:t>
      </w:r>
      <w:r w:rsidR="00815212" w:rsidRPr="002F7B0D">
        <w:t>edia usage</w:t>
      </w:r>
      <w:bookmarkEnd w:id="9"/>
    </w:p>
    <w:p w:rsidR="00815212" w:rsidRPr="002F7B0D" w:rsidRDefault="001A545D" w:rsidP="004B654D">
      <w:r w:rsidRPr="002F7B0D">
        <w:t xml:space="preserve">Removable media are data storage devices capable of being removed from a computer system without powering off the system. Examples include: </w:t>
      </w:r>
      <w:r w:rsidR="008109AC">
        <w:t xml:space="preserve">laptops, </w:t>
      </w:r>
      <w:r w:rsidR="00EF4992">
        <w:t xml:space="preserve">tablets, </w:t>
      </w:r>
      <w:r w:rsidRPr="002F7B0D">
        <w:t xml:space="preserve">USB memory sticks/ flash drives, external hard drives, CD’s, personal digital assistants, mobile phones, or memory cards. </w:t>
      </w:r>
    </w:p>
    <w:p w:rsidR="001A545D" w:rsidRPr="002F7B0D" w:rsidRDefault="001A545D" w:rsidP="004B654D">
      <w:r w:rsidRPr="002F7B0D">
        <w:rPr>
          <w:highlight w:val="yellow"/>
        </w:rPr>
        <w:t>[Describe plan for usage of removable media. Reference must be made to virus protection and encryption/ password protection of sensitive data, specifically personal information.</w:t>
      </w:r>
      <w:r w:rsidR="00EF4992">
        <w:rPr>
          <w:highlight w:val="yellow"/>
        </w:rPr>
        <w:t xml:space="preserve"> Reference should also be made to protection of information that is transported off-site.</w:t>
      </w:r>
      <w:r w:rsidR="007C633E">
        <w:rPr>
          <w:highlight w:val="yellow"/>
        </w:rPr>
        <w:t xml:space="preserve"> The plan also must contain detail on the persons to contact and the procedures to be followed in the event of loss or theft of removable devices. </w:t>
      </w:r>
      <w:r w:rsidRPr="002F7B0D">
        <w:rPr>
          <w:highlight w:val="yellow"/>
        </w:rPr>
        <w:t>]</w:t>
      </w:r>
    </w:p>
    <w:p w:rsidR="000D3C08" w:rsidRPr="002F7B0D" w:rsidRDefault="006E7F23" w:rsidP="00EC6207">
      <w:pPr>
        <w:pStyle w:val="Heading1"/>
      </w:pPr>
      <w:bookmarkStart w:id="10" w:name="_Toc374359294"/>
      <w:r w:rsidRPr="002F7B0D">
        <w:t>Media des</w:t>
      </w:r>
      <w:r w:rsidR="001A545D" w:rsidRPr="002F7B0D">
        <w:t>truction</w:t>
      </w:r>
      <w:bookmarkEnd w:id="10"/>
    </w:p>
    <w:p w:rsidR="006E7F23" w:rsidRPr="002F7B0D" w:rsidRDefault="00583DFA" w:rsidP="004B654D">
      <w:r w:rsidRPr="002F7B0D">
        <w:t>Proper data disposal is essential to controlling sensitive data including student records, personnel records, financial data, and protected health and credit card information. If the information on those systems is not properly removed before the equipment is disposed of, or transferred within the University, that information could be accessed and viewed by unauthorised individuals.</w:t>
      </w:r>
    </w:p>
    <w:p w:rsidR="00583DFA" w:rsidRPr="002F7B0D" w:rsidRDefault="00583DFA" w:rsidP="004B654D">
      <w:r w:rsidRPr="002F7B0D">
        <w:rPr>
          <w:highlight w:val="yellow"/>
        </w:rPr>
        <w:t>[Describe plan for ensuring proper data disposal.]</w:t>
      </w:r>
    </w:p>
    <w:p w:rsidR="006E7F23" w:rsidRDefault="00583DFA" w:rsidP="00EC6207">
      <w:pPr>
        <w:pStyle w:val="Heading1"/>
      </w:pPr>
      <w:bookmarkStart w:id="11" w:name="_Toc374359295"/>
      <w:r w:rsidRPr="00EC6207">
        <w:t>Hardening</w:t>
      </w:r>
      <w:r w:rsidRPr="002F7B0D">
        <w:t xml:space="preserve"> of operating environments</w:t>
      </w:r>
      <w:bookmarkEnd w:id="11"/>
    </w:p>
    <w:p w:rsidR="00917E2B" w:rsidRPr="00917E2B" w:rsidRDefault="00917E2B" w:rsidP="00917E2B">
      <w:r>
        <w:t xml:space="preserve">If insecurely configured, operating environments provide opportunities for unauthorised access that could lead to fraud or disclosure of sensitive information. </w:t>
      </w:r>
    </w:p>
    <w:p w:rsidR="00EC6207" w:rsidRDefault="00EC6207" w:rsidP="00EC6207">
      <w:pPr>
        <w:pStyle w:val="Heading2"/>
      </w:pPr>
      <w:bookmarkStart w:id="12" w:name="_Toc374359296"/>
      <w:r>
        <w:t>Hardening of databases</w:t>
      </w:r>
      <w:bookmarkEnd w:id="12"/>
    </w:p>
    <w:p w:rsidR="00EC6207" w:rsidRPr="002F7B0D" w:rsidRDefault="00EC6207" w:rsidP="00EC6207">
      <w:pPr>
        <w:rPr>
          <w:highlight w:val="yellow"/>
        </w:rPr>
      </w:pPr>
      <w:r w:rsidRPr="002F7B0D">
        <w:rPr>
          <w:highlight w:val="yellow"/>
        </w:rPr>
        <w:t>[Describe plan for hardening of databases. Reference should be made to:</w:t>
      </w:r>
    </w:p>
    <w:p w:rsidR="00EC6207" w:rsidRPr="002F7B0D" w:rsidRDefault="00EC6207" w:rsidP="00EC6207">
      <w:pPr>
        <w:pStyle w:val="Bulleted"/>
        <w:rPr>
          <w:highlight w:val="yellow"/>
        </w:rPr>
      </w:pPr>
      <w:r w:rsidRPr="002F7B0D">
        <w:rPr>
          <w:highlight w:val="yellow"/>
        </w:rPr>
        <w:t>Removal of removal of unneeded software and operating system components</w:t>
      </w:r>
    </w:p>
    <w:p w:rsidR="00EC6207" w:rsidRPr="002F7B0D" w:rsidRDefault="00EC6207" w:rsidP="00EC6207">
      <w:pPr>
        <w:pStyle w:val="Bulleted"/>
        <w:rPr>
          <w:highlight w:val="yellow"/>
        </w:rPr>
      </w:pPr>
      <w:r w:rsidRPr="002F7B0D">
        <w:rPr>
          <w:highlight w:val="yellow"/>
        </w:rPr>
        <w:t>Disabling of unused or undesired functionality in software</w:t>
      </w:r>
    </w:p>
    <w:p w:rsidR="00EC6207" w:rsidRPr="002F7B0D" w:rsidRDefault="00EC6207" w:rsidP="00EC6207">
      <w:pPr>
        <w:pStyle w:val="Bulleted"/>
        <w:rPr>
          <w:highlight w:val="yellow"/>
        </w:rPr>
      </w:pPr>
      <w:r w:rsidRPr="002F7B0D">
        <w:rPr>
          <w:highlight w:val="yellow"/>
        </w:rPr>
        <w:t>Implementation of access controls on relevant objects to limit system users and programs to the minimum access required</w:t>
      </w:r>
    </w:p>
    <w:p w:rsidR="00EC6207" w:rsidRPr="002F7B0D" w:rsidRDefault="00EC6207" w:rsidP="00EC6207">
      <w:pPr>
        <w:pStyle w:val="Bulleted"/>
        <w:rPr>
          <w:highlight w:val="yellow"/>
        </w:rPr>
      </w:pPr>
      <w:r w:rsidRPr="002F7B0D">
        <w:rPr>
          <w:highlight w:val="yellow"/>
        </w:rPr>
        <w:t>Configuration of either remote logging or the transfer of local event logs to a central server</w:t>
      </w:r>
    </w:p>
    <w:p w:rsidR="00EC6207" w:rsidRPr="002F7B0D" w:rsidRDefault="00EC6207" w:rsidP="00EC6207">
      <w:pPr>
        <w:pStyle w:val="Bulleted"/>
        <w:rPr>
          <w:highlight w:val="yellow"/>
        </w:rPr>
      </w:pPr>
      <w:r w:rsidRPr="002F7B0D">
        <w:rPr>
          <w:highlight w:val="yellow"/>
        </w:rPr>
        <w:t>Removing unused accounts</w:t>
      </w:r>
    </w:p>
    <w:p w:rsidR="00EC6207" w:rsidRPr="002F7B0D" w:rsidRDefault="00EC6207" w:rsidP="00EC6207">
      <w:pPr>
        <w:pStyle w:val="Bulleted"/>
        <w:rPr>
          <w:highlight w:val="yellow"/>
        </w:rPr>
      </w:pPr>
      <w:r w:rsidRPr="002F7B0D">
        <w:rPr>
          <w:highlight w:val="yellow"/>
        </w:rPr>
        <w:t>Renaming or deleting default accounts</w:t>
      </w:r>
    </w:p>
    <w:p w:rsidR="00EC6207" w:rsidRPr="002F7B0D" w:rsidRDefault="00EC6207" w:rsidP="00EC6207">
      <w:pPr>
        <w:pStyle w:val="Bulleted"/>
        <w:rPr>
          <w:highlight w:val="yellow"/>
        </w:rPr>
      </w:pPr>
      <w:r w:rsidRPr="002F7B0D">
        <w:rPr>
          <w:highlight w:val="yellow"/>
        </w:rPr>
        <w:t>Replacing default passwords</w:t>
      </w:r>
    </w:p>
    <w:p w:rsidR="00EC6207" w:rsidRPr="002F7B0D" w:rsidRDefault="00EC6207" w:rsidP="00EC6207">
      <w:pPr>
        <w:pStyle w:val="Bulleted"/>
        <w:rPr>
          <w:highlight w:val="yellow"/>
        </w:rPr>
      </w:pPr>
      <w:r w:rsidRPr="002F7B0D">
        <w:rPr>
          <w:highlight w:val="yellow"/>
        </w:rPr>
        <w:t>Preventing users from installing or disabling software without approval]</w:t>
      </w:r>
    </w:p>
    <w:p w:rsidR="00EC6207" w:rsidRDefault="00EC6207" w:rsidP="00EC6207">
      <w:pPr>
        <w:pStyle w:val="Heading2"/>
      </w:pPr>
      <w:bookmarkStart w:id="13" w:name="_Toc374359297"/>
      <w:r>
        <w:t>Hardening of servers</w:t>
      </w:r>
      <w:bookmarkEnd w:id="13"/>
    </w:p>
    <w:p w:rsidR="00EC6207" w:rsidRPr="002F7B0D" w:rsidRDefault="00EC6207" w:rsidP="00EC6207">
      <w:pPr>
        <w:rPr>
          <w:highlight w:val="yellow"/>
        </w:rPr>
      </w:pPr>
      <w:r w:rsidRPr="002F7B0D">
        <w:rPr>
          <w:highlight w:val="yellow"/>
        </w:rPr>
        <w:t>[Describe plan for hardening of servers. Reference should be made to:</w:t>
      </w:r>
    </w:p>
    <w:p w:rsidR="00EC6207" w:rsidRPr="002F7B0D" w:rsidRDefault="00EC6207" w:rsidP="00EC6207">
      <w:pPr>
        <w:pStyle w:val="Bulleted"/>
        <w:rPr>
          <w:highlight w:val="yellow"/>
        </w:rPr>
      </w:pPr>
      <w:r w:rsidRPr="002F7B0D">
        <w:rPr>
          <w:highlight w:val="yellow"/>
        </w:rPr>
        <w:t>Removal of removal of unneeded software and operating system components</w:t>
      </w:r>
    </w:p>
    <w:p w:rsidR="00EC6207" w:rsidRPr="002F7B0D" w:rsidRDefault="00EC6207" w:rsidP="00EC6207">
      <w:pPr>
        <w:pStyle w:val="Bulleted"/>
        <w:rPr>
          <w:highlight w:val="yellow"/>
        </w:rPr>
      </w:pPr>
      <w:r w:rsidRPr="002F7B0D">
        <w:rPr>
          <w:highlight w:val="yellow"/>
        </w:rPr>
        <w:t>Disabling of unused or undesired functionality in software and operating systems</w:t>
      </w:r>
    </w:p>
    <w:p w:rsidR="00EC6207" w:rsidRPr="002F7B0D" w:rsidRDefault="00EC6207" w:rsidP="00EC6207">
      <w:pPr>
        <w:pStyle w:val="Bulleted"/>
        <w:rPr>
          <w:highlight w:val="yellow"/>
        </w:rPr>
      </w:pPr>
      <w:r w:rsidRPr="002F7B0D">
        <w:rPr>
          <w:highlight w:val="yellow"/>
        </w:rPr>
        <w:t>Implementation of access controls on relevant objects to limit system users and programs to the minimum access required</w:t>
      </w:r>
    </w:p>
    <w:p w:rsidR="00EC6207" w:rsidRPr="002F7B0D" w:rsidRDefault="00EC6207" w:rsidP="00EC6207">
      <w:pPr>
        <w:pStyle w:val="Bulleted"/>
        <w:rPr>
          <w:highlight w:val="yellow"/>
        </w:rPr>
      </w:pPr>
      <w:r w:rsidRPr="002F7B0D">
        <w:rPr>
          <w:highlight w:val="yellow"/>
        </w:rPr>
        <w:t>Installation of antivirus software</w:t>
      </w:r>
    </w:p>
    <w:p w:rsidR="00EC6207" w:rsidRPr="002F7B0D" w:rsidRDefault="00EC6207" w:rsidP="00EC6207">
      <w:pPr>
        <w:pStyle w:val="Bulleted"/>
        <w:rPr>
          <w:highlight w:val="yellow"/>
        </w:rPr>
      </w:pPr>
      <w:r w:rsidRPr="002F7B0D">
        <w:rPr>
          <w:highlight w:val="yellow"/>
        </w:rPr>
        <w:t>Installation of software-based firewalls limiting inbound and outbound network connections</w:t>
      </w:r>
    </w:p>
    <w:p w:rsidR="00EC6207" w:rsidRPr="002F7B0D" w:rsidRDefault="00EC6207" w:rsidP="00EC6207">
      <w:pPr>
        <w:pStyle w:val="Bulleted"/>
        <w:rPr>
          <w:highlight w:val="yellow"/>
        </w:rPr>
      </w:pPr>
      <w:r w:rsidRPr="002F7B0D">
        <w:rPr>
          <w:highlight w:val="yellow"/>
        </w:rPr>
        <w:t>Configuration of either remote logging or the transfer of local event logs to a central server</w:t>
      </w:r>
    </w:p>
    <w:p w:rsidR="00EC6207" w:rsidRPr="002F7B0D" w:rsidRDefault="00EC6207" w:rsidP="00EC6207">
      <w:pPr>
        <w:pStyle w:val="Bulleted"/>
        <w:rPr>
          <w:highlight w:val="yellow"/>
        </w:rPr>
      </w:pPr>
      <w:r w:rsidRPr="002F7B0D">
        <w:rPr>
          <w:highlight w:val="yellow"/>
        </w:rPr>
        <w:t>Removing unused accounts</w:t>
      </w:r>
    </w:p>
    <w:p w:rsidR="00EC6207" w:rsidRPr="002F7B0D" w:rsidRDefault="00EC6207" w:rsidP="00EC6207">
      <w:pPr>
        <w:pStyle w:val="Bulleted"/>
        <w:rPr>
          <w:highlight w:val="yellow"/>
        </w:rPr>
      </w:pPr>
      <w:r w:rsidRPr="002F7B0D">
        <w:rPr>
          <w:highlight w:val="yellow"/>
        </w:rPr>
        <w:t>Renaming or deleting default accounts</w:t>
      </w:r>
    </w:p>
    <w:p w:rsidR="00EC6207" w:rsidRPr="002F7B0D" w:rsidRDefault="00EC6207" w:rsidP="00EC6207">
      <w:pPr>
        <w:pStyle w:val="Bulleted"/>
        <w:rPr>
          <w:highlight w:val="yellow"/>
        </w:rPr>
      </w:pPr>
      <w:r w:rsidRPr="002F7B0D">
        <w:rPr>
          <w:highlight w:val="yellow"/>
        </w:rPr>
        <w:t>Replacing default passwords</w:t>
      </w:r>
    </w:p>
    <w:p w:rsidR="00EC6207" w:rsidRPr="002F7B0D" w:rsidRDefault="00EC6207" w:rsidP="00EC6207">
      <w:pPr>
        <w:pStyle w:val="Bulleted"/>
        <w:rPr>
          <w:highlight w:val="yellow"/>
        </w:rPr>
      </w:pPr>
      <w:r w:rsidRPr="002F7B0D">
        <w:rPr>
          <w:highlight w:val="yellow"/>
        </w:rPr>
        <w:t>Preventing users from installing or disabling software without approval]</w:t>
      </w:r>
    </w:p>
    <w:p w:rsidR="00EC6207" w:rsidRDefault="00EC6207" w:rsidP="00F359D0">
      <w:pPr>
        <w:pStyle w:val="Heading2"/>
      </w:pPr>
      <w:bookmarkStart w:id="14" w:name="_Toc374359298"/>
      <w:r>
        <w:t>Hardening of workstations</w:t>
      </w:r>
      <w:bookmarkEnd w:id="14"/>
    </w:p>
    <w:p w:rsidR="00EC6207" w:rsidRPr="002F7B0D" w:rsidRDefault="00EC6207" w:rsidP="00EC6207">
      <w:pPr>
        <w:rPr>
          <w:highlight w:val="yellow"/>
        </w:rPr>
      </w:pPr>
      <w:r w:rsidRPr="002F7B0D">
        <w:rPr>
          <w:highlight w:val="yellow"/>
        </w:rPr>
        <w:t>[Describe plan for hardening of workstations. Reference should be made to:</w:t>
      </w:r>
    </w:p>
    <w:p w:rsidR="00EC6207" w:rsidRPr="002F7B0D" w:rsidRDefault="00EC6207" w:rsidP="00EC6207">
      <w:pPr>
        <w:pStyle w:val="Bulleted"/>
        <w:rPr>
          <w:highlight w:val="yellow"/>
        </w:rPr>
      </w:pPr>
      <w:r w:rsidRPr="002F7B0D">
        <w:rPr>
          <w:highlight w:val="yellow"/>
        </w:rPr>
        <w:t>Removal of removal of unneeded software and operating system components</w:t>
      </w:r>
    </w:p>
    <w:p w:rsidR="00EC6207" w:rsidRPr="002F7B0D" w:rsidRDefault="00EC6207" w:rsidP="00EC6207">
      <w:pPr>
        <w:pStyle w:val="Bulleted"/>
        <w:rPr>
          <w:highlight w:val="yellow"/>
        </w:rPr>
      </w:pPr>
      <w:r w:rsidRPr="002F7B0D">
        <w:rPr>
          <w:highlight w:val="yellow"/>
        </w:rPr>
        <w:t>Disabling of unused or undesired functionality in software and operating systems</w:t>
      </w:r>
    </w:p>
    <w:p w:rsidR="00EC6207" w:rsidRPr="002F7B0D" w:rsidRDefault="00EC6207" w:rsidP="00EC6207">
      <w:pPr>
        <w:pStyle w:val="Bulleted"/>
        <w:rPr>
          <w:highlight w:val="yellow"/>
        </w:rPr>
      </w:pPr>
      <w:r w:rsidRPr="002F7B0D">
        <w:rPr>
          <w:highlight w:val="yellow"/>
        </w:rPr>
        <w:t>Implementation of access controls on relevant objects to limit system users and programs to the minimum access required</w:t>
      </w:r>
    </w:p>
    <w:p w:rsidR="00EC6207" w:rsidRPr="002F7B0D" w:rsidRDefault="00EC6207" w:rsidP="00EC6207">
      <w:pPr>
        <w:pStyle w:val="Bulleted"/>
        <w:rPr>
          <w:highlight w:val="yellow"/>
        </w:rPr>
      </w:pPr>
      <w:r w:rsidRPr="002F7B0D">
        <w:rPr>
          <w:highlight w:val="yellow"/>
        </w:rPr>
        <w:t>Installation of antivirus software</w:t>
      </w:r>
    </w:p>
    <w:p w:rsidR="00EC6207" w:rsidRPr="002F7B0D" w:rsidRDefault="00EC6207" w:rsidP="00EC6207">
      <w:pPr>
        <w:pStyle w:val="Bulleted"/>
        <w:rPr>
          <w:highlight w:val="yellow"/>
        </w:rPr>
      </w:pPr>
      <w:r w:rsidRPr="002F7B0D">
        <w:rPr>
          <w:highlight w:val="yellow"/>
        </w:rPr>
        <w:t>Configuration of either remote logging or the transfer of local event logs to a central server</w:t>
      </w:r>
    </w:p>
    <w:p w:rsidR="00EC6207" w:rsidRPr="002F7B0D" w:rsidRDefault="00EC6207" w:rsidP="00EC6207">
      <w:pPr>
        <w:pStyle w:val="Bulleted"/>
        <w:rPr>
          <w:highlight w:val="yellow"/>
        </w:rPr>
      </w:pPr>
      <w:r w:rsidRPr="002F7B0D">
        <w:rPr>
          <w:highlight w:val="yellow"/>
        </w:rPr>
        <w:t>Removing unused accounts</w:t>
      </w:r>
    </w:p>
    <w:p w:rsidR="00EC6207" w:rsidRPr="002F7B0D" w:rsidRDefault="00EC6207" w:rsidP="00EC6207">
      <w:pPr>
        <w:pStyle w:val="Bulleted"/>
        <w:rPr>
          <w:highlight w:val="yellow"/>
        </w:rPr>
      </w:pPr>
      <w:r w:rsidRPr="002F7B0D">
        <w:rPr>
          <w:highlight w:val="yellow"/>
        </w:rPr>
        <w:t>Renaming or deleting default accounts</w:t>
      </w:r>
    </w:p>
    <w:p w:rsidR="00EC6207" w:rsidRPr="002F7B0D" w:rsidRDefault="00EC6207" w:rsidP="00EC6207">
      <w:pPr>
        <w:pStyle w:val="Bulleted"/>
        <w:rPr>
          <w:highlight w:val="yellow"/>
        </w:rPr>
      </w:pPr>
      <w:r w:rsidRPr="002F7B0D">
        <w:rPr>
          <w:highlight w:val="yellow"/>
        </w:rPr>
        <w:t>Replacing default passwords</w:t>
      </w:r>
    </w:p>
    <w:p w:rsidR="00EC6207" w:rsidRPr="002F7B0D" w:rsidRDefault="00EC6207" w:rsidP="00EC6207">
      <w:pPr>
        <w:pStyle w:val="Bulleted"/>
        <w:rPr>
          <w:highlight w:val="yellow"/>
        </w:rPr>
      </w:pPr>
      <w:r w:rsidRPr="002F7B0D">
        <w:rPr>
          <w:highlight w:val="yellow"/>
        </w:rPr>
        <w:t>Preventing users from installing or disabling software without approval]</w:t>
      </w:r>
    </w:p>
    <w:p w:rsidR="00EF4992" w:rsidRPr="002F7B0D" w:rsidRDefault="00EF4992" w:rsidP="00F359D0">
      <w:pPr>
        <w:pStyle w:val="Heading1"/>
      </w:pPr>
      <w:bookmarkStart w:id="15" w:name="_Toc374359299"/>
      <w:r w:rsidRPr="002F7B0D">
        <w:t>Product patching and updating</w:t>
      </w:r>
      <w:bookmarkEnd w:id="15"/>
    </w:p>
    <w:p w:rsidR="00EF4992" w:rsidRPr="002F7B0D" w:rsidRDefault="00EF4992" w:rsidP="00EF4992">
      <w:r w:rsidRPr="002F7B0D">
        <w:rPr>
          <w:highlight w:val="yellow"/>
        </w:rPr>
        <w:t>[Describe plan for testing and applying security patches</w:t>
      </w:r>
      <w:r>
        <w:rPr>
          <w:highlight w:val="yellow"/>
        </w:rPr>
        <w:t xml:space="preserve"> for both operating systems and applications. The plan should include references to monthly maintenance windows when patches are applied as part of other maintenance. For those systems that cannot be offline at any time, a high availability strategy must be included.]</w:t>
      </w:r>
    </w:p>
    <w:p w:rsidR="006E7F23" w:rsidRDefault="0031510D" w:rsidP="00EC6207">
      <w:pPr>
        <w:pStyle w:val="Heading1"/>
        <w:rPr>
          <w:highlight w:val="yellow"/>
        </w:rPr>
      </w:pPr>
      <w:bookmarkStart w:id="16" w:name="_Toc374359300"/>
      <w:r w:rsidRPr="002F7B0D">
        <w:rPr>
          <w:highlight w:val="yellow"/>
        </w:rPr>
        <w:t>Web applications</w:t>
      </w:r>
      <w:r w:rsidR="009479FB" w:rsidRPr="002F7B0D">
        <w:rPr>
          <w:highlight w:val="yellow"/>
        </w:rPr>
        <w:t xml:space="preserve"> and web application development [if applicable]</w:t>
      </w:r>
      <w:bookmarkEnd w:id="16"/>
    </w:p>
    <w:p w:rsidR="00174495" w:rsidRDefault="00917E2B" w:rsidP="00917E2B">
      <w:r w:rsidRPr="00917E2B">
        <w:t>Web</w:t>
      </w:r>
      <w:r>
        <w:t xml:space="preserve"> applications provide potential entry points into the University’s systems if appropriate security measures are not put in place.</w:t>
      </w:r>
    </w:p>
    <w:p w:rsidR="00917E2B" w:rsidRPr="00917E2B" w:rsidRDefault="00174495" w:rsidP="00917E2B">
      <w:r>
        <w:t>Web applications must be tested by ITS security for the presence of vulnerabilities and coding weaknesses prior to deployment in the University IT environment.</w:t>
      </w:r>
    </w:p>
    <w:p w:rsidR="0031510D" w:rsidRPr="002F7B0D" w:rsidRDefault="009479FB" w:rsidP="004B654D">
      <w:r w:rsidRPr="002F7B0D">
        <w:rPr>
          <w:highlight w:val="yellow"/>
        </w:rPr>
        <w:t>[Describe plan for securing web servers and web applications where these are hosted within your unit.]</w:t>
      </w:r>
    </w:p>
    <w:p w:rsidR="0031510D" w:rsidRPr="00C91B71" w:rsidRDefault="0031510D" w:rsidP="00EC6207">
      <w:pPr>
        <w:pStyle w:val="Heading1"/>
        <w:rPr>
          <w:highlight w:val="yellow"/>
        </w:rPr>
      </w:pPr>
      <w:bookmarkStart w:id="17" w:name="_Toc374359301"/>
      <w:r w:rsidRPr="00C91B71">
        <w:rPr>
          <w:highlight w:val="yellow"/>
        </w:rPr>
        <w:t>Software application development</w:t>
      </w:r>
      <w:r w:rsidR="00C91B71" w:rsidRPr="00C91B71">
        <w:rPr>
          <w:highlight w:val="yellow"/>
        </w:rPr>
        <w:t xml:space="preserve"> [if applicable]</w:t>
      </w:r>
      <w:bookmarkEnd w:id="17"/>
    </w:p>
    <w:p w:rsidR="00917E2B" w:rsidRPr="00917E2B" w:rsidRDefault="00C91B71" w:rsidP="00917E2B">
      <w:r>
        <w:t xml:space="preserve">Insecurely developed software applications provide opportunities for unauthorised users to make unauthorised changes and/ or gain unauthorised access to sensitive information. </w:t>
      </w:r>
    </w:p>
    <w:p w:rsidR="00F60D4D" w:rsidRPr="002F7B0D" w:rsidRDefault="00F60D4D" w:rsidP="004B654D">
      <w:r w:rsidRPr="002F7B0D">
        <w:rPr>
          <w:highlight w:val="yellow"/>
        </w:rPr>
        <w:t>[Describe plan for securing any applications developed within your unit. Reference must be made to reviewing and testing for vulnerabilities prior to deployment in a production environment and restriction of user access rights.]</w:t>
      </w:r>
    </w:p>
    <w:p w:rsidR="0031510D" w:rsidRPr="002F7B0D" w:rsidRDefault="0031510D" w:rsidP="00EC6207">
      <w:pPr>
        <w:pStyle w:val="Heading1"/>
      </w:pPr>
      <w:bookmarkStart w:id="18" w:name="_Toc374359302"/>
      <w:r w:rsidRPr="002F7B0D">
        <w:t>Identification and authentication</w:t>
      </w:r>
      <w:bookmarkEnd w:id="18"/>
    </w:p>
    <w:p w:rsidR="00F60D4D" w:rsidRPr="002F7B0D" w:rsidRDefault="00F60D4D" w:rsidP="00F60D4D">
      <w:r w:rsidRPr="002F7B0D">
        <w:t>Identity and access management ensures accurate identification of authorised University community members and provides secure authenticated access to and use of network-based services. Identity and access management is based on a set of principles and control objectives to:</w:t>
      </w:r>
    </w:p>
    <w:p w:rsidR="00F60D4D" w:rsidRPr="002F7B0D" w:rsidRDefault="00F60D4D" w:rsidP="00F60D4D">
      <w:pPr>
        <w:pStyle w:val="Bulleted"/>
      </w:pPr>
      <w:r w:rsidRPr="002F7B0D">
        <w:t>Ensure unique identification of members of the University community and assignment of access privileges</w:t>
      </w:r>
    </w:p>
    <w:p w:rsidR="00F60D4D" w:rsidRPr="002F7B0D" w:rsidRDefault="00F60D4D" w:rsidP="00F60D4D">
      <w:pPr>
        <w:pStyle w:val="Bulleted"/>
      </w:pPr>
      <w:r w:rsidRPr="002F7B0D">
        <w:t>Allow access to information resources only by authorised individuals</w:t>
      </w:r>
    </w:p>
    <w:p w:rsidR="00F60D4D" w:rsidRPr="002F7B0D" w:rsidRDefault="00F60D4D" w:rsidP="00F60D4D">
      <w:pPr>
        <w:pStyle w:val="Bulleted"/>
      </w:pPr>
      <w:r w:rsidRPr="002F7B0D">
        <w:t>Ensure periodic review of membership in the community and review of their authorised access rights</w:t>
      </w:r>
    </w:p>
    <w:p w:rsidR="0031510D" w:rsidRPr="002F7B0D" w:rsidRDefault="00F60D4D" w:rsidP="00F60D4D">
      <w:pPr>
        <w:pStyle w:val="Bulleted"/>
      </w:pPr>
      <w:r w:rsidRPr="002F7B0D">
        <w:t>Maintain effective access mechanisms through evolving technologies</w:t>
      </w:r>
    </w:p>
    <w:p w:rsidR="00F60D4D" w:rsidRPr="002F7B0D" w:rsidRDefault="00D116ED" w:rsidP="00F60D4D">
      <w:r>
        <w:t xml:space="preserve">Identity </w:t>
      </w:r>
      <w:r w:rsidR="00D806C7">
        <w:t xml:space="preserve">information </w:t>
      </w:r>
      <w:r>
        <w:t xml:space="preserve">is recorded </w:t>
      </w:r>
      <w:r w:rsidR="00D806C7">
        <w:t>in</w:t>
      </w:r>
      <w:r>
        <w:t xml:space="preserve"> the Enterprise Person Registry (EPR) database,</w:t>
      </w:r>
      <w:r w:rsidR="005F1430">
        <w:t xml:space="preserve"> while there are various authentication and authorisation services, depending on what is being accessed. These include Kerberos, LDAP, Active Directory and Shibboleth. </w:t>
      </w:r>
    </w:p>
    <w:p w:rsidR="0031510D" w:rsidRDefault="0031510D" w:rsidP="00EC6207">
      <w:pPr>
        <w:pStyle w:val="Heading1"/>
      </w:pPr>
      <w:bookmarkStart w:id="19" w:name="_Toc374359303"/>
      <w:r w:rsidRPr="002F7B0D">
        <w:t>Event logging and auditing</w:t>
      </w:r>
      <w:bookmarkEnd w:id="19"/>
    </w:p>
    <w:p w:rsidR="00C91B71" w:rsidRPr="00C91B71" w:rsidRDefault="00C91B71" w:rsidP="00C91B71">
      <w:r>
        <w:t>Event logging is essential for tracking and investigating security incidents.</w:t>
      </w:r>
    </w:p>
    <w:p w:rsidR="0031510D" w:rsidRPr="002F7B0D" w:rsidRDefault="00290094" w:rsidP="004B654D">
      <w:pPr>
        <w:rPr>
          <w:highlight w:val="yellow"/>
        </w:rPr>
      </w:pPr>
      <w:r w:rsidRPr="002F7B0D">
        <w:rPr>
          <w:highlight w:val="yellow"/>
        </w:rPr>
        <w:t>[Describe plan for logging and auditing of events</w:t>
      </w:r>
      <w:r w:rsidR="00EC6207">
        <w:rPr>
          <w:highlight w:val="yellow"/>
        </w:rPr>
        <w:t xml:space="preserve"> at operating system, database and application levels</w:t>
      </w:r>
      <w:r w:rsidRPr="002F7B0D">
        <w:rPr>
          <w:highlight w:val="yellow"/>
        </w:rPr>
        <w:t>. Reference must be made to:</w:t>
      </w:r>
    </w:p>
    <w:p w:rsidR="00290094" w:rsidRPr="002F7B0D" w:rsidRDefault="00290094" w:rsidP="00290094">
      <w:pPr>
        <w:pStyle w:val="Bulleted"/>
        <w:rPr>
          <w:highlight w:val="yellow"/>
        </w:rPr>
      </w:pPr>
      <w:r w:rsidRPr="002F7B0D">
        <w:rPr>
          <w:highlight w:val="yellow"/>
        </w:rPr>
        <w:t>Logging of:</w:t>
      </w:r>
    </w:p>
    <w:p w:rsidR="00290094" w:rsidRPr="002F7B0D" w:rsidRDefault="00290094" w:rsidP="00290094">
      <w:pPr>
        <w:pStyle w:val="Bulleted"/>
        <w:numPr>
          <w:ilvl w:val="1"/>
          <w:numId w:val="1"/>
        </w:numPr>
        <w:rPr>
          <w:highlight w:val="yellow"/>
        </w:rPr>
      </w:pPr>
      <w:r w:rsidRPr="002F7B0D">
        <w:rPr>
          <w:highlight w:val="yellow"/>
        </w:rPr>
        <w:t>all privileged operations</w:t>
      </w:r>
    </w:p>
    <w:p w:rsidR="00290094" w:rsidRPr="002F7B0D" w:rsidRDefault="00290094" w:rsidP="00290094">
      <w:pPr>
        <w:pStyle w:val="Bulleted"/>
        <w:numPr>
          <w:ilvl w:val="1"/>
          <w:numId w:val="1"/>
        </w:numPr>
        <w:rPr>
          <w:highlight w:val="yellow"/>
        </w:rPr>
      </w:pPr>
      <w:r w:rsidRPr="002F7B0D">
        <w:rPr>
          <w:highlight w:val="yellow"/>
        </w:rPr>
        <w:t>failed attempts to elevate privileges</w:t>
      </w:r>
    </w:p>
    <w:p w:rsidR="00290094" w:rsidRPr="002F7B0D" w:rsidRDefault="00290094" w:rsidP="00290094">
      <w:pPr>
        <w:pStyle w:val="Bulleted"/>
        <w:numPr>
          <w:ilvl w:val="1"/>
          <w:numId w:val="1"/>
        </w:numPr>
        <w:rPr>
          <w:highlight w:val="yellow"/>
        </w:rPr>
      </w:pPr>
      <w:r w:rsidRPr="002F7B0D">
        <w:rPr>
          <w:highlight w:val="yellow"/>
        </w:rPr>
        <w:t>security related system alerts and failures</w:t>
      </w:r>
    </w:p>
    <w:p w:rsidR="00290094" w:rsidRPr="002F7B0D" w:rsidRDefault="00290094" w:rsidP="00290094">
      <w:pPr>
        <w:pStyle w:val="Bulleted"/>
        <w:numPr>
          <w:ilvl w:val="1"/>
          <w:numId w:val="1"/>
        </w:numPr>
        <w:rPr>
          <w:highlight w:val="yellow"/>
        </w:rPr>
      </w:pPr>
      <w:r w:rsidRPr="002F7B0D">
        <w:rPr>
          <w:highlight w:val="yellow"/>
        </w:rPr>
        <w:t>system user and group additions, deletions and modification to permissions</w:t>
      </w:r>
    </w:p>
    <w:p w:rsidR="00290094" w:rsidRPr="002F7B0D" w:rsidRDefault="00290094" w:rsidP="00290094">
      <w:pPr>
        <w:pStyle w:val="Bulleted"/>
        <w:numPr>
          <w:ilvl w:val="1"/>
          <w:numId w:val="1"/>
        </w:numPr>
        <w:rPr>
          <w:highlight w:val="yellow"/>
        </w:rPr>
      </w:pPr>
      <w:r w:rsidRPr="002F7B0D">
        <w:rPr>
          <w:highlight w:val="yellow"/>
        </w:rPr>
        <w:t>unauthorised access attempts to systems and files identified as critical to your unit</w:t>
      </w:r>
    </w:p>
    <w:p w:rsidR="00290094" w:rsidRPr="002F7B0D" w:rsidRDefault="00290094" w:rsidP="00290094">
      <w:pPr>
        <w:pStyle w:val="Bulleted"/>
        <w:rPr>
          <w:highlight w:val="yellow"/>
        </w:rPr>
      </w:pPr>
      <w:r w:rsidRPr="002F7B0D">
        <w:rPr>
          <w:highlight w:val="yellow"/>
        </w:rPr>
        <w:t>Recording of:</w:t>
      </w:r>
    </w:p>
    <w:p w:rsidR="00290094" w:rsidRPr="002F7B0D" w:rsidRDefault="00290094" w:rsidP="00290094">
      <w:pPr>
        <w:pStyle w:val="Bulleted"/>
        <w:numPr>
          <w:ilvl w:val="1"/>
          <w:numId w:val="1"/>
        </w:numPr>
        <w:rPr>
          <w:highlight w:val="yellow"/>
        </w:rPr>
      </w:pPr>
      <w:r w:rsidRPr="002F7B0D">
        <w:rPr>
          <w:highlight w:val="yellow"/>
        </w:rPr>
        <w:t>date and time of the event</w:t>
      </w:r>
    </w:p>
    <w:p w:rsidR="00290094" w:rsidRPr="002F7B0D" w:rsidRDefault="00290094" w:rsidP="00290094">
      <w:pPr>
        <w:pStyle w:val="Bulleted"/>
        <w:numPr>
          <w:ilvl w:val="1"/>
          <w:numId w:val="1"/>
        </w:numPr>
        <w:rPr>
          <w:highlight w:val="yellow"/>
        </w:rPr>
      </w:pPr>
      <w:r w:rsidRPr="002F7B0D">
        <w:rPr>
          <w:highlight w:val="yellow"/>
        </w:rPr>
        <w:t>relevant system user(s) or process</w:t>
      </w:r>
    </w:p>
    <w:p w:rsidR="00290094" w:rsidRPr="002F7B0D" w:rsidRDefault="00290094" w:rsidP="00290094">
      <w:pPr>
        <w:pStyle w:val="Bulleted"/>
        <w:numPr>
          <w:ilvl w:val="1"/>
          <w:numId w:val="1"/>
        </w:numPr>
        <w:rPr>
          <w:highlight w:val="yellow"/>
        </w:rPr>
      </w:pPr>
      <w:r w:rsidRPr="002F7B0D">
        <w:rPr>
          <w:highlight w:val="yellow"/>
        </w:rPr>
        <w:t>event description</w:t>
      </w:r>
    </w:p>
    <w:p w:rsidR="00290094" w:rsidRPr="002F7B0D" w:rsidRDefault="00290094" w:rsidP="00290094">
      <w:pPr>
        <w:pStyle w:val="Bulleted"/>
        <w:numPr>
          <w:ilvl w:val="1"/>
          <w:numId w:val="1"/>
        </w:numPr>
        <w:rPr>
          <w:highlight w:val="yellow"/>
        </w:rPr>
      </w:pPr>
      <w:r w:rsidRPr="002F7B0D">
        <w:rPr>
          <w:highlight w:val="yellow"/>
        </w:rPr>
        <w:t>success or failure of the event</w:t>
      </w:r>
    </w:p>
    <w:p w:rsidR="00290094" w:rsidRPr="002F7B0D" w:rsidRDefault="00290094" w:rsidP="00290094">
      <w:pPr>
        <w:pStyle w:val="Bulleted"/>
        <w:numPr>
          <w:ilvl w:val="1"/>
          <w:numId w:val="1"/>
        </w:numPr>
        <w:rPr>
          <w:highlight w:val="yellow"/>
        </w:rPr>
      </w:pPr>
      <w:r w:rsidRPr="002F7B0D">
        <w:rPr>
          <w:highlight w:val="yellow"/>
        </w:rPr>
        <w:t>event source (e.g. application name)</w:t>
      </w:r>
    </w:p>
    <w:p w:rsidR="00290094" w:rsidRPr="002F7B0D" w:rsidRDefault="00290094" w:rsidP="00290094">
      <w:pPr>
        <w:pStyle w:val="Bulleted"/>
        <w:numPr>
          <w:ilvl w:val="1"/>
          <w:numId w:val="1"/>
        </w:numPr>
        <w:rPr>
          <w:highlight w:val="yellow"/>
        </w:rPr>
      </w:pPr>
      <w:r w:rsidRPr="002F7B0D">
        <w:rPr>
          <w:highlight w:val="yellow"/>
        </w:rPr>
        <w:t>IT equipment location/identification</w:t>
      </w:r>
    </w:p>
    <w:p w:rsidR="00290094" w:rsidRPr="002F7B0D" w:rsidRDefault="00290094" w:rsidP="00290094">
      <w:pPr>
        <w:pStyle w:val="Bulleted"/>
        <w:rPr>
          <w:highlight w:val="yellow"/>
        </w:rPr>
      </w:pPr>
      <w:r w:rsidRPr="002F7B0D">
        <w:rPr>
          <w:highlight w:val="yellow"/>
        </w:rPr>
        <w:t>Protection of event logs from:</w:t>
      </w:r>
    </w:p>
    <w:p w:rsidR="00290094" w:rsidRPr="002F7B0D" w:rsidRDefault="00290094" w:rsidP="00290094">
      <w:pPr>
        <w:pStyle w:val="Bulleted"/>
        <w:numPr>
          <w:ilvl w:val="1"/>
          <w:numId w:val="1"/>
        </w:numPr>
        <w:rPr>
          <w:highlight w:val="yellow"/>
        </w:rPr>
      </w:pPr>
      <w:r w:rsidRPr="002F7B0D">
        <w:rPr>
          <w:highlight w:val="yellow"/>
        </w:rPr>
        <w:t>modification and unauthorised access</w:t>
      </w:r>
    </w:p>
    <w:p w:rsidR="00290094" w:rsidRPr="002F7B0D" w:rsidRDefault="00290094" w:rsidP="00290094">
      <w:pPr>
        <w:pStyle w:val="Bulleted"/>
        <w:numPr>
          <w:ilvl w:val="1"/>
          <w:numId w:val="1"/>
        </w:numPr>
        <w:rPr>
          <w:highlight w:val="yellow"/>
        </w:rPr>
      </w:pPr>
      <w:r w:rsidRPr="002F7B0D">
        <w:rPr>
          <w:highlight w:val="yellow"/>
        </w:rPr>
        <w:t>whole or partial loss within the defined retention period]</w:t>
      </w:r>
    </w:p>
    <w:p w:rsidR="002D34F6" w:rsidRPr="002F7B0D" w:rsidRDefault="002D34F6" w:rsidP="00EC6207">
      <w:pPr>
        <w:pStyle w:val="Heading1"/>
      </w:pPr>
      <w:bookmarkStart w:id="20" w:name="_Toc374359304"/>
      <w:r w:rsidRPr="002F7B0D">
        <w:t xml:space="preserve">Network </w:t>
      </w:r>
      <w:r w:rsidR="00E16D89" w:rsidRPr="002F7B0D">
        <w:t>security</w:t>
      </w:r>
      <w:bookmarkEnd w:id="20"/>
    </w:p>
    <w:p w:rsidR="002D34F6" w:rsidRPr="002F7B0D" w:rsidRDefault="00E16D89" w:rsidP="004B654D">
      <w:r w:rsidRPr="002F7B0D">
        <w:t>Network attacks launched from the Internet or from University networks can cause significant damage and harm to information resources including the unauthorised disclosure of confidential information. In order to provide defensive measures against these attacks, firewall and network filtering technology must be used in a structured and consistent manner.</w:t>
      </w:r>
    </w:p>
    <w:p w:rsidR="00E16D89" w:rsidRPr="002F7B0D" w:rsidRDefault="00E16D89" w:rsidP="004B654D">
      <w:r w:rsidRPr="002F7B0D">
        <w:rPr>
          <w:highlight w:val="yellow"/>
        </w:rPr>
        <w:t>[Describe plan for ensuring security of networks maintained within your unit.]</w:t>
      </w:r>
    </w:p>
    <w:p w:rsidR="002D34F6" w:rsidRDefault="00DF20C0" w:rsidP="00EC6207">
      <w:pPr>
        <w:pStyle w:val="Heading1"/>
        <w:rPr>
          <w:highlight w:val="yellow"/>
        </w:rPr>
      </w:pPr>
      <w:bookmarkStart w:id="21" w:name="_Toc374359305"/>
      <w:r w:rsidRPr="002F7B0D">
        <w:rPr>
          <w:highlight w:val="yellow"/>
        </w:rPr>
        <w:t>Email infrastructure</w:t>
      </w:r>
      <w:r w:rsidR="00E16D89" w:rsidRPr="002F7B0D">
        <w:rPr>
          <w:highlight w:val="yellow"/>
        </w:rPr>
        <w:t xml:space="preserve"> [if applicable]</w:t>
      </w:r>
      <w:bookmarkEnd w:id="21"/>
    </w:p>
    <w:p w:rsidR="00C91B71" w:rsidRPr="00C91B71" w:rsidRDefault="00C91B71" w:rsidP="00C91B71">
      <w:r w:rsidRPr="00C91B71">
        <w:t>Email</w:t>
      </w:r>
      <w:r>
        <w:t xml:space="preserve"> provides opportunities for the execution of malicious code, dissemination of content contrary to the University’s email policy or of sensitive information to unauthorised users, or attempts to obtain user credentials. </w:t>
      </w:r>
    </w:p>
    <w:p w:rsidR="00DF20C0" w:rsidRPr="002F7B0D" w:rsidRDefault="00E16D89" w:rsidP="004B654D">
      <w:pPr>
        <w:rPr>
          <w:highlight w:val="yellow"/>
        </w:rPr>
      </w:pPr>
      <w:r w:rsidRPr="002F7B0D">
        <w:rPr>
          <w:highlight w:val="yellow"/>
        </w:rPr>
        <w:t xml:space="preserve">[If your unit provides email services </w:t>
      </w:r>
      <w:r w:rsidR="0029288B" w:rsidRPr="002F7B0D">
        <w:rPr>
          <w:highlight w:val="yellow"/>
        </w:rPr>
        <w:t>in addition to</w:t>
      </w:r>
      <w:r w:rsidRPr="002F7B0D">
        <w:rPr>
          <w:highlight w:val="yellow"/>
        </w:rPr>
        <w:t xml:space="preserve"> those provided by central </w:t>
      </w:r>
      <w:proofErr w:type="gramStart"/>
      <w:r w:rsidRPr="002F7B0D">
        <w:rPr>
          <w:highlight w:val="yellow"/>
        </w:rPr>
        <w:t>ITS</w:t>
      </w:r>
      <w:proofErr w:type="gramEnd"/>
      <w:r w:rsidRPr="002F7B0D">
        <w:rPr>
          <w:highlight w:val="yellow"/>
        </w:rPr>
        <w:t>, describe the plan for securing of emails. Reference should be made to blocking of:</w:t>
      </w:r>
    </w:p>
    <w:p w:rsidR="00E16D89" w:rsidRPr="002F7B0D" w:rsidRDefault="00E16D89" w:rsidP="00E16D89">
      <w:pPr>
        <w:pStyle w:val="Bulleted"/>
        <w:rPr>
          <w:highlight w:val="yellow"/>
        </w:rPr>
      </w:pPr>
      <w:r w:rsidRPr="002F7B0D">
        <w:rPr>
          <w:highlight w:val="yellow"/>
        </w:rPr>
        <w:t>inbound and outbound email, including any attachments, that contain:</w:t>
      </w:r>
    </w:p>
    <w:p w:rsidR="00E16D89" w:rsidRPr="002F7B0D" w:rsidRDefault="00E16D89" w:rsidP="0029288B">
      <w:pPr>
        <w:pStyle w:val="Bulleted"/>
        <w:numPr>
          <w:ilvl w:val="1"/>
          <w:numId w:val="1"/>
        </w:numPr>
        <w:rPr>
          <w:highlight w:val="yellow"/>
        </w:rPr>
      </w:pPr>
      <w:r w:rsidRPr="002F7B0D">
        <w:rPr>
          <w:highlight w:val="yellow"/>
        </w:rPr>
        <w:t>malicious code</w:t>
      </w:r>
    </w:p>
    <w:p w:rsidR="00E16D89" w:rsidRPr="002F7B0D" w:rsidRDefault="00E16D89" w:rsidP="0029288B">
      <w:pPr>
        <w:pStyle w:val="Bulleted"/>
        <w:numPr>
          <w:ilvl w:val="1"/>
          <w:numId w:val="1"/>
        </w:numPr>
        <w:rPr>
          <w:highlight w:val="yellow"/>
        </w:rPr>
      </w:pPr>
      <w:r w:rsidRPr="002F7B0D">
        <w:rPr>
          <w:highlight w:val="yellow"/>
        </w:rPr>
        <w:t xml:space="preserve">content in conflict with the </w:t>
      </w:r>
      <w:r w:rsidR="0029288B" w:rsidRPr="002F7B0D">
        <w:rPr>
          <w:highlight w:val="yellow"/>
        </w:rPr>
        <w:t>University</w:t>
      </w:r>
      <w:r w:rsidRPr="002F7B0D">
        <w:rPr>
          <w:highlight w:val="yellow"/>
        </w:rPr>
        <w:t>’s email policy</w:t>
      </w:r>
    </w:p>
    <w:p w:rsidR="00E16D89" w:rsidRPr="002F7B0D" w:rsidRDefault="00E16D89" w:rsidP="0029288B">
      <w:pPr>
        <w:pStyle w:val="Bulleted"/>
        <w:numPr>
          <w:ilvl w:val="1"/>
          <w:numId w:val="1"/>
        </w:numPr>
        <w:rPr>
          <w:highlight w:val="yellow"/>
        </w:rPr>
      </w:pPr>
      <w:r w:rsidRPr="002F7B0D">
        <w:rPr>
          <w:highlight w:val="yellow"/>
        </w:rPr>
        <w:t>content that cannot be identified, or</w:t>
      </w:r>
    </w:p>
    <w:p w:rsidR="00E16D89" w:rsidRPr="002F7B0D" w:rsidRDefault="00E16D89" w:rsidP="00E16D89">
      <w:pPr>
        <w:pStyle w:val="Bulleted"/>
        <w:numPr>
          <w:ilvl w:val="1"/>
          <w:numId w:val="1"/>
        </w:numPr>
        <w:rPr>
          <w:highlight w:val="yellow"/>
        </w:rPr>
      </w:pPr>
      <w:r w:rsidRPr="002F7B0D">
        <w:rPr>
          <w:highlight w:val="yellow"/>
        </w:rPr>
        <w:t>encrypted content, when that content cannot be inspected for malicious code</w:t>
      </w:r>
      <w:r w:rsidR="0029288B" w:rsidRPr="002F7B0D">
        <w:rPr>
          <w:highlight w:val="yellow"/>
        </w:rPr>
        <w:t xml:space="preserve"> </w:t>
      </w:r>
      <w:r w:rsidRPr="002F7B0D">
        <w:rPr>
          <w:highlight w:val="yellow"/>
        </w:rPr>
        <w:t>or authenticated as originating from a trusted source</w:t>
      </w:r>
    </w:p>
    <w:p w:rsidR="00E16D89" w:rsidRPr="002F7B0D" w:rsidRDefault="00E16D89" w:rsidP="00E16D89">
      <w:pPr>
        <w:pStyle w:val="Bulleted"/>
        <w:rPr>
          <w:highlight w:val="yellow"/>
        </w:rPr>
      </w:pPr>
      <w:r w:rsidRPr="002F7B0D">
        <w:rPr>
          <w:highlight w:val="yellow"/>
        </w:rPr>
        <w:t>emails addressed to internal email aliases with source addresses located from outside</w:t>
      </w:r>
      <w:r w:rsidR="0029288B" w:rsidRPr="002F7B0D">
        <w:rPr>
          <w:highlight w:val="yellow"/>
        </w:rPr>
        <w:t xml:space="preserve"> the domain</w:t>
      </w:r>
    </w:p>
    <w:p w:rsidR="00E16D89" w:rsidRPr="002F7B0D" w:rsidRDefault="00E16D89" w:rsidP="00E16D89">
      <w:pPr>
        <w:pStyle w:val="Bulleted"/>
        <w:rPr>
          <w:highlight w:val="yellow"/>
        </w:rPr>
      </w:pPr>
      <w:proofErr w:type="gramStart"/>
      <w:r w:rsidRPr="002F7B0D">
        <w:rPr>
          <w:highlight w:val="yellow"/>
        </w:rPr>
        <w:t>all</w:t>
      </w:r>
      <w:proofErr w:type="gramEnd"/>
      <w:r w:rsidRPr="002F7B0D">
        <w:rPr>
          <w:highlight w:val="yellow"/>
        </w:rPr>
        <w:t xml:space="preserve"> emails arriving via an external connection where the source address uses an</w:t>
      </w:r>
      <w:r w:rsidR="0029288B" w:rsidRPr="002F7B0D">
        <w:rPr>
          <w:highlight w:val="yellow"/>
        </w:rPr>
        <w:t xml:space="preserve"> </w:t>
      </w:r>
      <w:r w:rsidRPr="002F7B0D">
        <w:rPr>
          <w:highlight w:val="yellow"/>
        </w:rPr>
        <w:t xml:space="preserve">internal </w:t>
      </w:r>
      <w:r w:rsidR="0029288B" w:rsidRPr="002F7B0D">
        <w:rPr>
          <w:highlight w:val="yellow"/>
        </w:rPr>
        <w:t>University</w:t>
      </w:r>
      <w:r w:rsidRPr="002F7B0D">
        <w:rPr>
          <w:highlight w:val="yellow"/>
        </w:rPr>
        <w:t xml:space="preserve"> domain name</w:t>
      </w:r>
      <w:r w:rsidR="0029288B" w:rsidRPr="002F7B0D">
        <w:rPr>
          <w:highlight w:val="yellow"/>
        </w:rPr>
        <w:t>.]</w:t>
      </w:r>
    </w:p>
    <w:p w:rsidR="00DF20C0" w:rsidRDefault="00DF20C0" w:rsidP="00EC6207">
      <w:pPr>
        <w:pStyle w:val="Heading1"/>
        <w:rPr>
          <w:highlight w:val="yellow"/>
        </w:rPr>
      </w:pPr>
      <w:bookmarkStart w:id="22" w:name="_Toc374359306"/>
      <w:r w:rsidRPr="002F7B0D">
        <w:rPr>
          <w:highlight w:val="yellow"/>
        </w:rPr>
        <w:t>Intrusion detection and prevention</w:t>
      </w:r>
      <w:r w:rsidR="0029288B" w:rsidRPr="002F7B0D">
        <w:rPr>
          <w:highlight w:val="yellow"/>
        </w:rPr>
        <w:t xml:space="preserve"> [if applicable]</w:t>
      </w:r>
      <w:bookmarkEnd w:id="22"/>
    </w:p>
    <w:p w:rsidR="00C91B71" w:rsidRPr="00C91B71" w:rsidRDefault="00C91B71" w:rsidP="00C91B71">
      <w:pPr>
        <w:rPr>
          <w:highlight w:val="yellow"/>
        </w:rPr>
      </w:pPr>
      <w:r w:rsidRPr="00C91B71">
        <w:t xml:space="preserve">Early detection and monitoring </w:t>
      </w:r>
      <w:r w:rsidR="0022564B">
        <w:t xml:space="preserve">of intrusions </w:t>
      </w:r>
      <w:r w:rsidRPr="00C91B71">
        <w:t>can prevent possible attacks or minimi</w:t>
      </w:r>
      <w:r w:rsidR="0022564B">
        <w:t>s</w:t>
      </w:r>
      <w:r w:rsidRPr="00C91B71">
        <w:t>e their impact on computer systems.</w:t>
      </w:r>
    </w:p>
    <w:p w:rsidR="00DF20C0" w:rsidRPr="002F7B0D" w:rsidRDefault="0029288B" w:rsidP="004B654D">
      <w:pPr>
        <w:rPr>
          <w:highlight w:val="yellow"/>
        </w:rPr>
      </w:pPr>
      <w:r w:rsidRPr="002F7B0D">
        <w:rPr>
          <w:highlight w:val="yellow"/>
        </w:rPr>
        <w:t xml:space="preserve">[If your unit provides intrusion prevention/ detection services in addition to those provided by central </w:t>
      </w:r>
      <w:proofErr w:type="gramStart"/>
      <w:r w:rsidRPr="002F7B0D">
        <w:rPr>
          <w:highlight w:val="yellow"/>
        </w:rPr>
        <w:t>ITS</w:t>
      </w:r>
      <w:proofErr w:type="gramEnd"/>
      <w:r w:rsidRPr="002F7B0D">
        <w:rPr>
          <w:highlight w:val="yellow"/>
        </w:rPr>
        <w:t>, describe the plan for intrusion prevention/ detection. Reference must be made to:</w:t>
      </w:r>
    </w:p>
    <w:p w:rsidR="0029288B" w:rsidRPr="002F7B0D" w:rsidRDefault="0029288B" w:rsidP="0029288B">
      <w:pPr>
        <w:pStyle w:val="Bulleted"/>
        <w:rPr>
          <w:highlight w:val="yellow"/>
        </w:rPr>
      </w:pPr>
      <w:r w:rsidRPr="002F7B0D">
        <w:rPr>
          <w:highlight w:val="yellow"/>
        </w:rPr>
        <w:t>appropriate intrusion detection mechanisms, including network-based IDSs and host-based IDSs as necessary</w:t>
      </w:r>
    </w:p>
    <w:p w:rsidR="0029288B" w:rsidRPr="002F7B0D" w:rsidRDefault="0029288B" w:rsidP="0029288B">
      <w:pPr>
        <w:pStyle w:val="Bulleted"/>
        <w:rPr>
          <w:highlight w:val="yellow"/>
        </w:rPr>
      </w:pPr>
      <w:r w:rsidRPr="002F7B0D">
        <w:rPr>
          <w:highlight w:val="yellow"/>
        </w:rPr>
        <w:t>the audit analysis of event logs, including IDS logs</w:t>
      </w:r>
    </w:p>
    <w:p w:rsidR="0029288B" w:rsidRPr="002F7B0D" w:rsidRDefault="0029288B" w:rsidP="0029288B">
      <w:pPr>
        <w:pStyle w:val="Bulleted"/>
        <w:rPr>
          <w:highlight w:val="yellow"/>
        </w:rPr>
      </w:pPr>
      <w:r w:rsidRPr="002F7B0D">
        <w:rPr>
          <w:highlight w:val="yellow"/>
        </w:rPr>
        <w:t>a periodic audit of intrusion detection procedures</w:t>
      </w:r>
    </w:p>
    <w:p w:rsidR="0029288B" w:rsidRPr="002F7B0D" w:rsidRDefault="0029288B" w:rsidP="0029288B">
      <w:pPr>
        <w:pStyle w:val="Bulleted"/>
        <w:rPr>
          <w:highlight w:val="yellow"/>
        </w:rPr>
      </w:pPr>
      <w:r w:rsidRPr="002F7B0D">
        <w:rPr>
          <w:highlight w:val="yellow"/>
        </w:rPr>
        <w:t>cyber security awareness and training programs</w:t>
      </w:r>
    </w:p>
    <w:p w:rsidR="0029288B" w:rsidRDefault="0029288B" w:rsidP="0029288B">
      <w:pPr>
        <w:pStyle w:val="Bulleted"/>
        <w:rPr>
          <w:highlight w:val="yellow"/>
        </w:rPr>
      </w:pPr>
      <w:proofErr w:type="gramStart"/>
      <w:r w:rsidRPr="002F7B0D">
        <w:rPr>
          <w:highlight w:val="yellow"/>
        </w:rPr>
        <w:t>providing</w:t>
      </w:r>
      <w:proofErr w:type="gramEnd"/>
      <w:r w:rsidRPr="002F7B0D">
        <w:rPr>
          <w:highlight w:val="yellow"/>
        </w:rPr>
        <w:t xml:space="preserve"> the capability to detect cyber security incidents and attempted network intrusions on gateways and provide real-time alerts.]</w:t>
      </w:r>
    </w:p>
    <w:p w:rsidR="00F359D0" w:rsidRDefault="00F359D0" w:rsidP="00F359D0">
      <w:pPr>
        <w:pStyle w:val="Heading1"/>
      </w:pPr>
      <w:bookmarkStart w:id="23" w:name="_Toc374359307"/>
      <w:r>
        <w:t>Secure electronic transmission of data</w:t>
      </w:r>
      <w:bookmarkEnd w:id="23"/>
    </w:p>
    <w:p w:rsidR="00DF20C0" w:rsidRDefault="00E85875" w:rsidP="004B654D">
      <w:r>
        <w:t xml:space="preserve">It is sometimes necessary to transmit sensitive and/ or confidential electronic data to persons or organisations </w:t>
      </w:r>
      <w:proofErr w:type="gramStart"/>
      <w:r>
        <w:t>who</w:t>
      </w:r>
      <w:proofErr w:type="gramEnd"/>
      <w:r>
        <w:t xml:space="preserve"> do not have access to the University’s systems. </w:t>
      </w:r>
      <w:r w:rsidR="005D52BA">
        <w:t>Using unprotected email to transmit such data presents a number of risks, not the least of which is interception by unauthorised persons. In order to protect this data, it must be transmitted using secure means.</w:t>
      </w:r>
    </w:p>
    <w:p w:rsidR="005D52BA" w:rsidRPr="002F7B0D" w:rsidRDefault="005D52BA" w:rsidP="004B654D">
      <w:r w:rsidRPr="005D52BA">
        <w:rPr>
          <w:highlight w:val="yellow"/>
        </w:rPr>
        <w:t>[Describe plan for secure electronic transmission of data.]</w:t>
      </w:r>
    </w:p>
    <w:sectPr w:rsidR="005D52BA" w:rsidRPr="002F7B0D" w:rsidSect="002F7B0D">
      <w:pgSz w:w="11906" w:h="16838"/>
      <w:pgMar w:top="1247" w:right="1247" w:bottom="1247" w:left="124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enny Botton" w:date="2013-11-15T12:21:00Z" w:initials="JB">
    <w:p w:rsidR="00F40A5E" w:rsidRDefault="00F40A5E">
      <w:pPr>
        <w:pStyle w:val="CommentText"/>
      </w:pPr>
      <w:r>
        <w:rPr>
          <w:rStyle w:val="CommentReference"/>
        </w:rPr>
        <w:annotationRef/>
      </w:r>
      <w:r>
        <w:t>Link to be inserted once the standard has been approved.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1ED85" w15:done="0"/>
  <w15:commentEx w15:paraId="1AF1E32E" w15:done="0"/>
  <w15:commentEx w15:paraId="4CA529B6" w15:done="0"/>
  <w15:commentEx w15:paraId="773E0853" w15:done="0"/>
  <w15:commentEx w15:paraId="21D256DC" w15:done="0"/>
  <w15:commentEx w15:paraId="1D5AEF65" w15:done="0"/>
  <w15:commentEx w15:paraId="449EB561" w15:done="0"/>
  <w15:commentEx w15:paraId="17A13337" w15:done="0"/>
  <w15:commentEx w15:paraId="1E368AD1" w15:done="0"/>
  <w15:commentEx w15:paraId="2D78327E" w15:done="0"/>
  <w15:commentEx w15:paraId="7735D8F2" w15:done="0"/>
  <w15:commentEx w15:paraId="67D0BF90" w15:done="0"/>
  <w15:commentEx w15:paraId="4E51D6B2" w15:done="0"/>
  <w15:commentEx w15:paraId="34A64D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FE" w:rsidRDefault="006921FE" w:rsidP="00D84747">
      <w:pPr>
        <w:spacing w:after="0"/>
      </w:pPr>
      <w:r>
        <w:separator/>
      </w:r>
    </w:p>
  </w:endnote>
  <w:endnote w:type="continuationSeparator" w:id="0">
    <w:p w:rsidR="006921FE" w:rsidRDefault="006921FE" w:rsidP="00D847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89" w:rsidRPr="00D84747" w:rsidRDefault="00E16D89">
    <w:pPr>
      <w:pStyle w:val="Footer"/>
      <w:rPr>
        <w:b/>
        <w:bCs/>
        <w:noProof/>
        <w:sz w:val="18"/>
        <w:szCs w:val="18"/>
      </w:rPr>
    </w:pPr>
    <w:r w:rsidRPr="00D84747">
      <w:rPr>
        <w:sz w:val="18"/>
        <w:szCs w:val="18"/>
      </w:rPr>
      <w:t xml:space="preserve">Information Security Management Plan: </w:t>
    </w:r>
    <w:r w:rsidRPr="003576AB">
      <w:rPr>
        <w:sz w:val="18"/>
        <w:szCs w:val="18"/>
        <w:highlight w:val="yellow"/>
      </w:rPr>
      <w:t>[Insert name]</w:t>
    </w:r>
    <w:r w:rsidRPr="00D84747">
      <w:rPr>
        <w:sz w:val="18"/>
        <w:szCs w:val="18"/>
      </w:rPr>
      <w:tab/>
    </w:r>
    <w:r>
      <w:rPr>
        <w:sz w:val="18"/>
        <w:szCs w:val="18"/>
      </w:rPr>
      <w:tab/>
    </w:r>
    <w:r w:rsidRPr="00D84747">
      <w:rPr>
        <w:color w:val="808080" w:themeColor="background1" w:themeShade="80"/>
        <w:spacing w:val="60"/>
        <w:sz w:val="18"/>
        <w:szCs w:val="18"/>
      </w:rPr>
      <w:t>Page</w:t>
    </w:r>
    <w:r w:rsidRPr="00D84747">
      <w:rPr>
        <w:sz w:val="18"/>
        <w:szCs w:val="18"/>
      </w:rPr>
      <w:t xml:space="preserve"> | </w:t>
    </w:r>
    <w:r w:rsidRPr="00D84747">
      <w:rPr>
        <w:sz w:val="18"/>
        <w:szCs w:val="18"/>
      </w:rPr>
      <w:fldChar w:fldCharType="begin"/>
    </w:r>
    <w:r w:rsidRPr="00D84747">
      <w:rPr>
        <w:sz w:val="18"/>
        <w:szCs w:val="18"/>
      </w:rPr>
      <w:instrText xml:space="preserve"> PAGE   \* MERGEFORMAT </w:instrText>
    </w:r>
    <w:r w:rsidRPr="00D84747">
      <w:rPr>
        <w:sz w:val="18"/>
        <w:szCs w:val="18"/>
      </w:rPr>
      <w:fldChar w:fldCharType="separate"/>
    </w:r>
    <w:r w:rsidR="00DE17EC" w:rsidRPr="00DE17EC">
      <w:rPr>
        <w:b/>
        <w:bCs/>
        <w:noProof/>
        <w:sz w:val="18"/>
        <w:szCs w:val="18"/>
      </w:rPr>
      <w:t>5</w:t>
    </w:r>
    <w:r w:rsidRPr="00D84747">
      <w:rPr>
        <w:b/>
        <w:bCs/>
        <w:noProof/>
        <w:sz w:val="18"/>
        <w:szCs w:val="18"/>
      </w:rPr>
      <w:fldChar w:fldCharType="end"/>
    </w:r>
  </w:p>
  <w:p w:rsidR="00E16D89" w:rsidRPr="00D84747" w:rsidRDefault="00E16D89">
    <w:pPr>
      <w:pStyle w:val="Footer"/>
      <w:rPr>
        <w:sz w:val="18"/>
        <w:szCs w:val="18"/>
      </w:rPr>
    </w:pPr>
    <w:r w:rsidRPr="00D84747">
      <w:rPr>
        <w:bCs/>
        <w:noProof/>
        <w:sz w:val="18"/>
        <w:szCs w:val="18"/>
      </w:rPr>
      <w:t xml:space="preserve">Version: </w:t>
    </w:r>
    <w:r w:rsidRPr="003576AB">
      <w:rPr>
        <w:bCs/>
        <w:noProof/>
        <w:sz w:val="18"/>
        <w:szCs w:val="18"/>
        <w:highlight w:val="yellow"/>
      </w:rPr>
      <w:t>[version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FE" w:rsidRDefault="006921FE" w:rsidP="00D84747">
      <w:pPr>
        <w:spacing w:after="0"/>
      </w:pPr>
      <w:r>
        <w:separator/>
      </w:r>
    </w:p>
  </w:footnote>
  <w:footnote w:type="continuationSeparator" w:id="0">
    <w:p w:rsidR="006921FE" w:rsidRDefault="006921FE" w:rsidP="00D847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89" w:rsidRDefault="00E16D89" w:rsidP="00AD015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89" w:rsidRDefault="00E16D89" w:rsidP="00AD0152">
    <w:pPr>
      <w:pStyle w:val="Header"/>
      <w:jc w:val="right"/>
    </w:pPr>
    <w:r w:rsidRPr="00E20EDE">
      <w:rPr>
        <w:b/>
        <w:noProof/>
        <w:lang w:eastAsia="en-NZ"/>
      </w:rPr>
      <w:drawing>
        <wp:inline distT="0" distB="0" distL="0" distR="0" wp14:anchorId="6BD7BDFC" wp14:editId="4EA04F9A">
          <wp:extent cx="1637030" cy="61976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030" cy="619760"/>
                  </a:xfrm>
                  <a:prstGeom prst="rect">
                    <a:avLst/>
                  </a:prstGeom>
                  <a:noFill/>
                  <a:ln w="9525">
                    <a:noFill/>
                    <a:miter lim="800000"/>
                    <a:headEnd/>
                    <a:tailEnd/>
                  </a:ln>
                </pic:spPr>
              </pic:pic>
            </a:graphicData>
          </a:graphic>
        </wp:inline>
      </w:drawing>
    </w:r>
  </w:p>
  <w:p w:rsidR="00E16D89" w:rsidRDefault="00E16D89" w:rsidP="00AD015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3E09"/>
    <w:multiLevelType w:val="hybridMultilevel"/>
    <w:tmpl w:val="1E40F3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29DF7BCA"/>
    <w:multiLevelType w:val="hybridMultilevel"/>
    <w:tmpl w:val="AC62AB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564024DE"/>
    <w:multiLevelType w:val="multilevel"/>
    <w:tmpl w:val="58144AC2"/>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9470E35"/>
    <w:multiLevelType w:val="hybridMultilevel"/>
    <w:tmpl w:val="E5A80E36"/>
    <w:lvl w:ilvl="0" w:tplc="A5E835E6">
      <w:start w:val="1"/>
      <w:numFmt w:val="bullet"/>
      <w:pStyle w:val="Bulleted"/>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6F78304D"/>
    <w:multiLevelType w:val="hybridMultilevel"/>
    <w:tmpl w:val="60F056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3"/>
  </w:num>
  <w:num w:numId="7">
    <w:abstractNumId w:val="3"/>
  </w:num>
  <w:num w:numId="8">
    <w:abstractNumId w:val="3"/>
  </w:num>
  <w:num w:numId="9">
    <w:abstractNumId w:val="3"/>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ne Hettema">
    <w15:presenceInfo w15:providerId="AD" w15:userId="S-1-5-21-614565923-1027956908-3001582966-78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BE"/>
    <w:rsid w:val="00034A1D"/>
    <w:rsid w:val="000D3C08"/>
    <w:rsid w:val="00174495"/>
    <w:rsid w:val="00187856"/>
    <w:rsid w:val="001A545D"/>
    <w:rsid w:val="001B4725"/>
    <w:rsid w:val="001D09C0"/>
    <w:rsid w:val="0022291B"/>
    <w:rsid w:val="0022564B"/>
    <w:rsid w:val="00230701"/>
    <w:rsid w:val="00244FFC"/>
    <w:rsid w:val="002455EE"/>
    <w:rsid w:val="00246A38"/>
    <w:rsid w:val="0028370E"/>
    <w:rsid w:val="00290094"/>
    <w:rsid w:val="0029288B"/>
    <w:rsid w:val="00296E6D"/>
    <w:rsid w:val="002C2842"/>
    <w:rsid w:val="002D0A85"/>
    <w:rsid w:val="002D34F6"/>
    <w:rsid w:val="002D4A61"/>
    <w:rsid w:val="002F7B0D"/>
    <w:rsid w:val="0031510D"/>
    <w:rsid w:val="003176BC"/>
    <w:rsid w:val="003576AB"/>
    <w:rsid w:val="00396ADB"/>
    <w:rsid w:val="003B242A"/>
    <w:rsid w:val="003D235E"/>
    <w:rsid w:val="004551B5"/>
    <w:rsid w:val="004569BF"/>
    <w:rsid w:val="00456C5D"/>
    <w:rsid w:val="004863A9"/>
    <w:rsid w:val="004867B5"/>
    <w:rsid w:val="004B654D"/>
    <w:rsid w:val="0050411A"/>
    <w:rsid w:val="00530183"/>
    <w:rsid w:val="00583DFA"/>
    <w:rsid w:val="005A3CA3"/>
    <w:rsid w:val="005D52BA"/>
    <w:rsid w:val="005F1430"/>
    <w:rsid w:val="00603F4E"/>
    <w:rsid w:val="00652508"/>
    <w:rsid w:val="00665FA8"/>
    <w:rsid w:val="006921FE"/>
    <w:rsid w:val="006B4C66"/>
    <w:rsid w:val="006E78C0"/>
    <w:rsid w:val="006E7F23"/>
    <w:rsid w:val="00754F4B"/>
    <w:rsid w:val="007618D3"/>
    <w:rsid w:val="00764B4E"/>
    <w:rsid w:val="007C633E"/>
    <w:rsid w:val="007D25AF"/>
    <w:rsid w:val="008109AC"/>
    <w:rsid w:val="00815212"/>
    <w:rsid w:val="00841DE8"/>
    <w:rsid w:val="008A69BE"/>
    <w:rsid w:val="00917E2B"/>
    <w:rsid w:val="00925DEC"/>
    <w:rsid w:val="009479FB"/>
    <w:rsid w:val="009820B1"/>
    <w:rsid w:val="009A5984"/>
    <w:rsid w:val="009E582E"/>
    <w:rsid w:val="00AA1F19"/>
    <w:rsid w:val="00AD0152"/>
    <w:rsid w:val="00AD3CA0"/>
    <w:rsid w:val="00AE7FDD"/>
    <w:rsid w:val="00AF29DA"/>
    <w:rsid w:val="00B06DD9"/>
    <w:rsid w:val="00B10FEF"/>
    <w:rsid w:val="00B6130D"/>
    <w:rsid w:val="00B905D8"/>
    <w:rsid w:val="00BA229C"/>
    <w:rsid w:val="00BB6DC2"/>
    <w:rsid w:val="00BC7B77"/>
    <w:rsid w:val="00C222B3"/>
    <w:rsid w:val="00C22D39"/>
    <w:rsid w:val="00C255E2"/>
    <w:rsid w:val="00C26102"/>
    <w:rsid w:val="00C91B71"/>
    <w:rsid w:val="00CA1644"/>
    <w:rsid w:val="00CD3CAD"/>
    <w:rsid w:val="00CF676E"/>
    <w:rsid w:val="00D116ED"/>
    <w:rsid w:val="00D2050E"/>
    <w:rsid w:val="00D37400"/>
    <w:rsid w:val="00D806C7"/>
    <w:rsid w:val="00D84747"/>
    <w:rsid w:val="00DD15E1"/>
    <w:rsid w:val="00DE17EC"/>
    <w:rsid w:val="00DE7266"/>
    <w:rsid w:val="00DF20C0"/>
    <w:rsid w:val="00E13D27"/>
    <w:rsid w:val="00E16D89"/>
    <w:rsid w:val="00E41AD5"/>
    <w:rsid w:val="00E85875"/>
    <w:rsid w:val="00E926A1"/>
    <w:rsid w:val="00E941B1"/>
    <w:rsid w:val="00EC6207"/>
    <w:rsid w:val="00EF4992"/>
    <w:rsid w:val="00F0778F"/>
    <w:rsid w:val="00F10A99"/>
    <w:rsid w:val="00F2170C"/>
    <w:rsid w:val="00F359D0"/>
    <w:rsid w:val="00F40A5E"/>
    <w:rsid w:val="00F52FDE"/>
    <w:rsid w:val="00F60D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C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47"/>
    <w:pPr>
      <w:spacing w:after="220" w:line="240" w:lineRule="auto"/>
    </w:pPr>
  </w:style>
  <w:style w:type="paragraph" w:styleId="Heading1">
    <w:name w:val="heading 1"/>
    <w:basedOn w:val="Normal"/>
    <w:next w:val="Normal"/>
    <w:link w:val="Heading1Char"/>
    <w:uiPriority w:val="9"/>
    <w:qFormat/>
    <w:rsid w:val="00EC6207"/>
    <w:pPr>
      <w:keepNext/>
      <w:keepLines/>
      <w:numPr>
        <w:numId w:val="5"/>
      </w:numPr>
      <w:spacing w:before="240" w:after="240"/>
      <w:ind w:left="567" w:hanging="567"/>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EC6207"/>
    <w:pPr>
      <w:keepNext/>
      <w:keepLines/>
      <w:numPr>
        <w:ilvl w:val="1"/>
        <w:numId w:val="5"/>
      </w:numPr>
      <w:spacing w:before="240" w:after="240"/>
      <w:ind w:left="578" w:hanging="578"/>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455EE"/>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6207"/>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6207"/>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620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20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620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620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6207"/>
    <w:rPr>
      <w:rFonts w:eastAsiaTheme="majorEastAsia" w:cstheme="majorBidi"/>
      <w:b/>
      <w:bCs/>
      <w:color w:val="000000" w:themeColor="text1"/>
      <w:sz w:val="28"/>
      <w:szCs w:val="28"/>
    </w:rPr>
  </w:style>
  <w:style w:type="paragraph" w:styleId="Header">
    <w:name w:val="header"/>
    <w:basedOn w:val="Normal"/>
    <w:link w:val="HeaderChar"/>
    <w:uiPriority w:val="99"/>
    <w:unhideWhenUsed/>
    <w:rsid w:val="00D84747"/>
    <w:pPr>
      <w:tabs>
        <w:tab w:val="center" w:pos="4513"/>
        <w:tab w:val="right" w:pos="9026"/>
      </w:tabs>
      <w:spacing w:after="0"/>
    </w:pPr>
  </w:style>
  <w:style w:type="character" w:customStyle="1" w:styleId="HeaderChar">
    <w:name w:val="Header Char"/>
    <w:basedOn w:val="DefaultParagraphFont"/>
    <w:link w:val="Header"/>
    <w:uiPriority w:val="99"/>
    <w:rsid w:val="00D84747"/>
  </w:style>
  <w:style w:type="paragraph" w:styleId="Footer">
    <w:name w:val="footer"/>
    <w:basedOn w:val="Normal"/>
    <w:link w:val="FooterChar"/>
    <w:uiPriority w:val="99"/>
    <w:unhideWhenUsed/>
    <w:rsid w:val="00D84747"/>
    <w:pPr>
      <w:tabs>
        <w:tab w:val="center" w:pos="4513"/>
        <w:tab w:val="right" w:pos="9026"/>
      </w:tabs>
      <w:spacing w:after="0"/>
    </w:pPr>
  </w:style>
  <w:style w:type="character" w:customStyle="1" w:styleId="FooterChar">
    <w:name w:val="Footer Char"/>
    <w:basedOn w:val="DefaultParagraphFont"/>
    <w:link w:val="Footer"/>
    <w:uiPriority w:val="99"/>
    <w:rsid w:val="00D84747"/>
  </w:style>
  <w:style w:type="character" w:styleId="Hyperlink">
    <w:name w:val="Hyperlink"/>
    <w:basedOn w:val="DefaultParagraphFont"/>
    <w:uiPriority w:val="99"/>
    <w:unhideWhenUsed/>
    <w:rsid w:val="00296E6D"/>
    <w:rPr>
      <w:color w:val="0000FF" w:themeColor="hyperlink"/>
      <w:u w:val="single"/>
    </w:rPr>
  </w:style>
  <w:style w:type="paragraph" w:styleId="ListParagraph">
    <w:name w:val="List Paragraph"/>
    <w:basedOn w:val="Normal"/>
    <w:link w:val="ListParagraphChar"/>
    <w:uiPriority w:val="34"/>
    <w:qFormat/>
    <w:rsid w:val="001B4725"/>
    <w:pPr>
      <w:ind w:left="720"/>
      <w:contextualSpacing/>
    </w:pPr>
  </w:style>
  <w:style w:type="paragraph" w:styleId="BalloonText">
    <w:name w:val="Balloon Text"/>
    <w:basedOn w:val="Normal"/>
    <w:link w:val="BalloonTextChar"/>
    <w:uiPriority w:val="99"/>
    <w:semiHidden/>
    <w:unhideWhenUsed/>
    <w:rsid w:val="00AD0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52"/>
    <w:rPr>
      <w:rFonts w:ascii="Tahoma" w:hAnsi="Tahoma" w:cs="Tahoma"/>
      <w:sz w:val="16"/>
      <w:szCs w:val="16"/>
    </w:rPr>
  </w:style>
  <w:style w:type="paragraph" w:customStyle="1" w:styleId="Bulleted">
    <w:name w:val="Bulleted"/>
    <w:basedOn w:val="ListParagraph"/>
    <w:link w:val="BulletedChar"/>
    <w:qFormat/>
    <w:rsid w:val="00F10A99"/>
    <w:pPr>
      <w:numPr>
        <w:numId w:val="1"/>
      </w:numPr>
    </w:pPr>
  </w:style>
  <w:style w:type="paragraph" w:styleId="Title">
    <w:name w:val="Title"/>
    <w:basedOn w:val="Normal"/>
    <w:next w:val="Normal"/>
    <w:link w:val="TitleChar"/>
    <w:uiPriority w:val="10"/>
    <w:qFormat/>
    <w:rsid w:val="00530183"/>
    <w:pPr>
      <w:contextualSpacing/>
    </w:pPr>
    <w:rPr>
      <w:rFonts w:asciiTheme="minorHAnsi" w:eastAsiaTheme="majorEastAsia" w:hAnsiTheme="minorHAnsi" w:cstheme="majorBidi"/>
      <w:b/>
      <w:spacing w:val="5"/>
      <w:kern w:val="28"/>
      <w:sz w:val="28"/>
      <w:szCs w:val="52"/>
    </w:rPr>
  </w:style>
  <w:style w:type="character" w:customStyle="1" w:styleId="ListParagraphChar">
    <w:name w:val="List Paragraph Char"/>
    <w:basedOn w:val="DefaultParagraphFont"/>
    <w:link w:val="ListParagraph"/>
    <w:uiPriority w:val="34"/>
    <w:rsid w:val="00F10A99"/>
  </w:style>
  <w:style w:type="character" w:customStyle="1" w:styleId="BulletedChar">
    <w:name w:val="Bulleted Char"/>
    <w:basedOn w:val="ListParagraphChar"/>
    <w:link w:val="Bulleted"/>
    <w:rsid w:val="00F10A99"/>
  </w:style>
  <w:style w:type="character" w:customStyle="1" w:styleId="TitleChar">
    <w:name w:val="Title Char"/>
    <w:basedOn w:val="DefaultParagraphFont"/>
    <w:link w:val="Title"/>
    <w:uiPriority w:val="10"/>
    <w:rsid w:val="00530183"/>
    <w:rPr>
      <w:rFonts w:asciiTheme="minorHAnsi" w:eastAsiaTheme="majorEastAsia" w:hAnsiTheme="minorHAnsi" w:cstheme="majorBidi"/>
      <w:b/>
      <w:spacing w:val="5"/>
      <w:kern w:val="28"/>
      <w:sz w:val="28"/>
      <w:szCs w:val="52"/>
    </w:rPr>
  </w:style>
  <w:style w:type="character" w:customStyle="1" w:styleId="Heading2Char">
    <w:name w:val="Heading 2 Char"/>
    <w:basedOn w:val="DefaultParagraphFont"/>
    <w:link w:val="Heading2"/>
    <w:uiPriority w:val="9"/>
    <w:rsid w:val="00EC6207"/>
    <w:rPr>
      <w:rFonts w:eastAsiaTheme="majorEastAsia" w:cstheme="majorBidi"/>
      <w:b/>
      <w:bCs/>
      <w:sz w:val="24"/>
      <w:szCs w:val="26"/>
    </w:rPr>
  </w:style>
  <w:style w:type="paragraph" w:styleId="NoSpacing">
    <w:name w:val="No Spacing"/>
    <w:uiPriority w:val="1"/>
    <w:qFormat/>
    <w:rsid w:val="00F60D4D"/>
    <w:pPr>
      <w:spacing w:after="0" w:line="240" w:lineRule="auto"/>
    </w:pPr>
  </w:style>
  <w:style w:type="character" w:customStyle="1" w:styleId="Heading3Char">
    <w:name w:val="Heading 3 Char"/>
    <w:basedOn w:val="DefaultParagraphFont"/>
    <w:link w:val="Heading3"/>
    <w:uiPriority w:val="9"/>
    <w:semiHidden/>
    <w:rsid w:val="002455EE"/>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2455EE"/>
    <w:pPr>
      <w:spacing w:after="100"/>
    </w:pPr>
  </w:style>
  <w:style w:type="paragraph" w:styleId="TOC2">
    <w:name w:val="toc 2"/>
    <w:basedOn w:val="Normal"/>
    <w:next w:val="Normal"/>
    <w:autoRedefine/>
    <w:uiPriority w:val="39"/>
    <w:unhideWhenUsed/>
    <w:qFormat/>
    <w:rsid w:val="002455EE"/>
    <w:pPr>
      <w:spacing w:after="100"/>
      <w:ind w:left="220"/>
    </w:pPr>
  </w:style>
  <w:style w:type="character" w:styleId="CommentReference">
    <w:name w:val="annotation reference"/>
    <w:basedOn w:val="DefaultParagraphFont"/>
    <w:uiPriority w:val="99"/>
    <w:semiHidden/>
    <w:unhideWhenUsed/>
    <w:rsid w:val="00F40A5E"/>
    <w:rPr>
      <w:sz w:val="16"/>
      <w:szCs w:val="16"/>
    </w:rPr>
  </w:style>
  <w:style w:type="paragraph" w:styleId="CommentText">
    <w:name w:val="annotation text"/>
    <w:basedOn w:val="Normal"/>
    <w:link w:val="CommentTextChar"/>
    <w:uiPriority w:val="99"/>
    <w:semiHidden/>
    <w:unhideWhenUsed/>
    <w:rsid w:val="00F40A5E"/>
    <w:rPr>
      <w:sz w:val="20"/>
      <w:szCs w:val="20"/>
    </w:rPr>
  </w:style>
  <w:style w:type="character" w:customStyle="1" w:styleId="CommentTextChar">
    <w:name w:val="Comment Text Char"/>
    <w:basedOn w:val="DefaultParagraphFont"/>
    <w:link w:val="CommentText"/>
    <w:uiPriority w:val="99"/>
    <w:semiHidden/>
    <w:rsid w:val="00F40A5E"/>
    <w:rPr>
      <w:sz w:val="20"/>
      <w:szCs w:val="20"/>
    </w:rPr>
  </w:style>
  <w:style w:type="paragraph" w:styleId="CommentSubject">
    <w:name w:val="annotation subject"/>
    <w:basedOn w:val="CommentText"/>
    <w:next w:val="CommentText"/>
    <w:link w:val="CommentSubjectChar"/>
    <w:uiPriority w:val="99"/>
    <w:semiHidden/>
    <w:unhideWhenUsed/>
    <w:rsid w:val="00F40A5E"/>
    <w:rPr>
      <w:b/>
      <w:bCs/>
    </w:rPr>
  </w:style>
  <w:style w:type="character" w:customStyle="1" w:styleId="CommentSubjectChar">
    <w:name w:val="Comment Subject Char"/>
    <w:basedOn w:val="CommentTextChar"/>
    <w:link w:val="CommentSubject"/>
    <w:uiPriority w:val="99"/>
    <w:semiHidden/>
    <w:rsid w:val="00F40A5E"/>
    <w:rPr>
      <w:b/>
      <w:bCs/>
      <w:sz w:val="20"/>
      <w:szCs w:val="20"/>
    </w:rPr>
  </w:style>
  <w:style w:type="character" w:customStyle="1" w:styleId="Heading4Char">
    <w:name w:val="Heading 4 Char"/>
    <w:basedOn w:val="DefaultParagraphFont"/>
    <w:link w:val="Heading4"/>
    <w:uiPriority w:val="9"/>
    <w:semiHidden/>
    <w:rsid w:val="00EC62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62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62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62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62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620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47"/>
    <w:pPr>
      <w:spacing w:after="220" w:line="240" w:lineRule="auto"/>
    </w:pPr>
  </w:style>
  <w:style w:type="paragraph" w:styleId="Heading1">
    <w:name w:val="heading 1"/>
    <w:basedOn w:val="Normal"/>
    <w:next w:val="Normal"/>
    <w:link w:val="Heading1Char"/>
    <w:uiPriority w:val="9"/>
    <w:qFormat/>
    <w:rsid w:val="00EC6207"/>
    <w:pPr>
      <w:keepNext/>
      <w:keepLines/>
      <w:numPr>
        <w:numId w:val="5"/>
      </w:numPr>
      <w:spacing w:before="240" w:after="240"/>
      <w:ind w:left="567" w:hanging="567"/>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EC6207"/>
    <w:pPr>
      <w:keepNext/>
      <w:keepLines/>
      <w:numPr>
        <w:ilvl w:val="1"/>
        <w:numId w:val="5"/>
      </w:numPr>
      <w:spacing w:before="240" w:after="240"/>
      <w:ind w:left="578" w:hanging="578"/>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455EE"/>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6207"/>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6207"/>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620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20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620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620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6207"/>
    <w:rPr>
      <w:rFonts w:eastAsiaTheme="majorEastAsia" w:cstheme="majorBidi"/>
      <w:b/>
      <w:bCs/>
      <w:color w:val="000000" w:themeColor="text1"/>
      <w:sz w:val="28"/>
      <w:szCs w:val="28"/>
    </w:rPr>
  </w:style>
  <w:style w:type="paragraph" w:styleId="Header">
    <w:name w:val="header"/>
    <w:basedOn w:val="Normal"/>
    <w:link w:val="HeaderChar"/>
    <w:uiPriority w:val="99"/>
    <w:unhideWhenUsed/>
    <w:rsid w:val="00D84747"/>
    <w:pPr>
      <w:tabs>
        <w:tab w:val="center" w:pos="4513"/>
        <w:tab w:val="right" w:pos="9026"/>
      </w:tabs>
      <w:spacing w:after="0"/>
    </w:pPr>
  </w:style>
  <w:style w:type="character" w:customStyle="1" w:styleId="HeaderChar">
    <w:name w:val="Header Char"/>
    <w:basedOn w:val="DefaultParagraphFont"/>
    <w:link w:val="Header"/>
    <w:uiPriority w:val="99"/>
    <w:rsid w:val="00D84747"/>
  </w:style>
  <w:style w:type="paragraph" w:styleId="Footer">
    <w:name w:val="footer"/>
    <w:basedOn w:val="Normal"/>
    <w:link w:val="FooterChar"/>
    <w:uiPriority w:val="99"/>
    <w:unhideWhenUsed/>
    <w:rsid w:val="00D84747"/>
    <w:pPr>
      <w:tabs>
        <w:tab w:val="center" w:pos="4513"/>
        <w:tab w:val="right" w:pos="9026"/>
      </w:tabs>
      <w:spacing w:after="0"/>
    </w:pPr>
  </w:style>
  <w:style w:type="character" w:customStyle="1" w:styleId="FooterChar">
    <w:name w:val="Footer Char"/>
    <w:basedOn w:val="DefaultParagraphFont"/>
    <w:link w:val="Footer"/>
    <w:uiPriority w:val="99"/>
    <w:rsid w:val="00D84747"/>
  </w:style>
  <w:style w:type="character" w:styleId="Hyperlink">
    <w:name w:val="Hyperlink"/>
    <w:basedOn w:val="DefaultParagraphFont"/>
    <w:uiPriority w:val="99"/>
    <w:unhideWhenUsed/>
    <w:rsid w:val="00296E6D"/>
    <w:rPr>
      <w:color w:val="0000FF" w:themeColor="hyperlink"/>
      <w:u w:val="single"/>
    </w:rPr>
  </w:style>
  <w:style w:type="paragraph" w:styleId="ListParagraph">
    <w:name w:val="List Paragraph"/>
    <w:basedOn w:val="Normal"/>
    <w:link w:val="ListParagraphChar"/>
    <w:uiPriority w:val="34"/>
    <w:qFormat/>
    <w:rsid w:val="001B4725"/>
    <w:pPr>
      <w:ind w:left="720"/>
      <w:contextualSpacing/>
    </w:pPr>
  </w:style>
  <w:style w:type="paragraph" w:styleId="BalloonText">
    <w:name w:val="Balloon Text"/>
    <w:basedOn w:val="Normal"/>
    <w:link w:val="BalloonTextChar"/>
    <w:uiPriority w:val="99"/>
    <w:semiHidden/>
    <w:unhideWhenUsed/>
    <w:rsid w:val="00AD0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52"/>
    <w:rPr>
      <w:rFonts w:ascii="Tahoma" w:hAnsi="Tahoma" w:cs="Tahoma"/>
      <w:sz w:val="16"/>
      <w:szCs w:val="16"/>
    </w:rPr>
  </w:style>
  <w:style w:type="paragraph" w:customStyle="1" w:styleId="Bulleted">
    <w:name w:val="Bulleted"/>
    <w:basedOn w:val="ListParagraph"/>
    <w:link w:val="BulletedChar"/>
    <w:qFormat/>
    <w:rsid w:val="00F10A99"/>
    <w:pPr>
      <w:numPr>
        <w:numId w:val="1"/>
      </w:numPr>
    </w:pPr>
  </w:style>
  <w:style w:type="paragraph" w:styleId="Title">
    <w:name w:val="Title"/>
    <w:basedOn w:val="Normal"/>
    <w:next w:val="Normal"/>
    <w:link w:val="TitleChar"/>
    <w:uiPriority w:val="10"/>
    <w:qFormat/>
    <w:rsid w:val="00530183"/>
    <w:pPr>
      <w:contextualSpacing/>
    </w:pPr>
    <w:rPr>
      <w:rFonts w:asciiTheme="minorHAnsi" w:eastAsiaTheme="majorEastAsia" w:hAnsiTheme="minorHAnsi" w:cstheme="majorBidi"/>
      <w:b/>
      <w:spacing w:val="5"/>
      <w:kern w:val="28"/>
      <w:sz w:val="28"/>
      <w:szCs w:val="52"/>
    </w:rPr>
  </w:style>
  <w:style w:type="character" w:customStyle="1" w:styleId="ListParagraphChar">
    <w:name w:val="List Paragraph Char"/>
    <w:basedOn w:val="DefaultParagraphFont"/>
    <w:link w:val="ListParagraph"/>
    <w:uiPriority w:val="34"/>
    <w:rsid w:val="00F10A99"/>
  </w:style>
  <w:style w:type="character" w:customStyle="1" w:styleId="BulletedChar">
    <w:name w:val="Bulleted Char"/>
    <w:basedOn w:val="ListParagraphChar"/>
    <w:link w:val="Bulleted"/>
    <w:rsid w:val="00F10A99"/>
  </w:style>
  <w:style w:type="character" w:customStyle="1" w:styleId="TitleChar">
    <w:name w:val="Title Char"/>
    <w:basedOn w:val="DefaultParagraphFont"/>
    <w:link w:val="Title"/>
    <w:uiPriority w:val="10"/>
    <w:rsid w:val="00530183"/>
    <w:rPr>
      <w:rFonts w:asciiTheme="minorHAnsi" w:eastAsiaTheme="majorEastAsia" w:hAnsiTheme="minorHAnsi" w:cstheme="majorBidi"/>
      <w:b/>
      <w:spacing w:val="5"/>
      <w:kern w:val="28"/>
      <w:sz w:val="28"/>
      <w:szCs w:val="52"/>
    </w:rPr>
  </w:style>
  <w:style w:type="character" w:customStyle="1" w:styleId="Heading2Char">
    <w:name w:val="Heading 2 Char"/>
    <w:basedOn w:val="DefaultParagraphFont"/>
    <w:link w:val="Heading2"/>
    <w:uiPriority w:val="9"/>
    <w:rsid w:val="00EC6207"/>
    <w:rPr>
      <w:rFonts w:eastAsiaTheme="majorEastAsia" w:cstheme="majorBidi"/>
      <w:b/>
      <w:bCs/>
      <w:sz w:val="24"/>
      <w:szCs w:val="26"/>
    </w:rPr>
  </w:style>
  <w:style w:type="paragraph" w:styleId="NoSpacing">
    <w:name w:val="No Spacing"/>
    <w:uiPriority w:val="1"/>
    <w:qFormat/>
    <w:rsid w:val="00F60D4D"/>
    <w:pPr>
      <w:spacing w:after="0" w:line="240" w:lineRule="auto"/>
    </w:pPr>
  </w:style>
  <w:style w:type="character" w:customStyle="1" w:styleId="Heading3Char">
    <w:name w:val="Heading 3 Char"/>
    <w:basedOn w:val="DefaultParagraphFont"/>
    <w:link w:val="Heading3"/>
    <w:uiPriority w:val="9"/>
    <w:semiHidden/>
    <w:rsid w:val="002455EE"/>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2455EE"/>
    <w:pPr>
      <w:spacing w:after="100"/>
    </w:pPr>
  </w:style>
  <w:style w:type="paragraph" w:styleId="TOC2">
    <w:name w:val="toc 2"/>
    <w:basedOn w:val="Normal"/>
    <w:next w:val="Normal"/>
    <w:autoRedefine/>
    <w:uiPriority w:val="39"/>
    <w:unhideWhenUsed/>
    <w:qFormat/>
    <w:rsid w:val="002455EE"/>
    <w:pPr>
      <w:spacing w:after="100"/>
      <w:ind w:left="220"/>
    </w:pPr>
  </w:style>
  <w:style w:type="character" w:styleId="CommentReference">
    <w:name w:val="annotation reference"/>
    <w:basedOn w:val="DefaultParagraphFont"/>
    <w:uiPriority w:val="99"/>
    <w:semiHidden/>
    <w:unhideWhenUsed/>
    <w:rsid w:val="00F40A5E"/>
    <w:rPr>
      <w:sz w:val="16"/>
      <w:szCs w:val="16"/>
    </w:rPr>
  </w:style>
  <w:style w:type="paragraph" w:styleId="CommentText">
    <w:name w:val="annotation text"/>
    <w:basedOn w:val="Normal"/>
    <w:link w:val="CommentTextChar"/>
    <w:uiPriority w:val="99"/>
    <w:semiHidden/>
    <w:unhideWhenUsed/>
    <w:rsid w:val="00F40A5E"/>
    <w:rPr>
      <w:sz w:val="20"/>
      <w:szCs w:val="20"/>
    </w:rPr>
  </w:style>
  <w:style w:type="character" w:customStyle="1" w:styleId="CommentTextChar">
    <w:name w:val="Comment Text Char"/>
    <w:basedOn w:val="DefaultParagraphFont"/>
    <w:link w:val="CommentText"/>
    <w:uiPriority w:val="99"/>
    <w:semiHidden/>
    <w:rsid w:val="00F40A5E"/>
    <w:rPr>
      <w:sz w:val="20"/>
      <w:szCs w:val="20"/>
    </w:rPr>
  </w:style>
  <w:style w:type="paragraph" w:styleId="CommentSubject">
    <w:name w:val="annotation subject"/>
    <w:basedOn w:val="CommentText"/>
    <w:next w:val="CommentText"/>
    <w:link w:val="CommentSubjectChar"/>
    <w:uiPriority w:val="99"/>
    <w:semiHidden/>
    <w:unhideWhenUsed/>
    <w:rsid w:val="00F40A5E"/>
    <w:rPr>
      <w:b/>
      <w:bCs/>
    </w:rPr>
  </w:style>
  <w:style w:type="character" w:customStyle="1" w:styleId="CommentSubjectChar">
    <w:name w:val="Comment Subject Char"/>
    <w:basedOn w:val="CommentTextChar"/>
    <w:link w:val="CommentSubject"/>
    <w:uiPriority w:val="99"/>
    <w:semiHidden/>
    <w:rsid w:val="00F40A5E"/>
    <w:rPr>
      <w:b/>
      <w:bCs/>
      <w:sz w:val="20"/>
      <w:szCs w:val="20"/>
    </w:rPr>
  </w:style>
  <w:style w:type="character" w:customStyle="1" w:styleId="Heading4Char">
    <w:name w:val="Heading 4 Char"/>
    <w:basedOn w:val="DefaultParagraphFont"/>
    <w:link w:val="Heading4"/>
    <w:uiPriority w:val="9"/>
    <w:semiHidden/>
    <w:rsid w:val="00EC62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62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62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62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62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620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168452">
      <w:bodyDiv w:val="1"/>
      <w:marLeft w:val="0"/>
      <w:marRight w:val="0"/>
      <w:marTop w:val="0"/>
      <w:marBottom w:val="0"/>
      <w:divBdr>
        <w:top w:val="none" w:sz="0" w:space="0" w:color="auto"/>
        <w:left w:val="none" w:sz="0" w:space="0" w:color="auto"/>
        <w:bottom w:val="none" w:sz="0" w:space="0" w:color="auto"/>
        <w:right w:val="none" w:sz="0" w:space="0" w:color="auto"/>
      </w:divBdr>
      <w:divsChild>
        <w:div w:id="85923660">
          <w:marLeft w:val="0"/>
          <w:marRight w:val="0"/>
          <w:marTop w:val="0"/>
          <w:marBottom w:val="0"/>
          <w:divBdr>
            <w:top w:val="none" w:sz="0" w:space="0" w:color="auto"/>
            <w:left w:val="none" w:sz="0" w:space="0" w:color="auto"/>
            <w:bottom w:val="none" w:sz="0" w:space="0" w:color="auto"/>
            <w:right w:val="none" w:sz="0" w:space="0" w:color="auto"/>
          </w:divBdr>
          <w:divsChild>
            <w:div w:id="1323702634">
              <w:marLeft w:val="0"/>
              <w:marRight w:val="0"/>
              <w:marTop w:val="0"/>
              <w:marBottom w:val="0"/>
              <w:divBdr>
                <w:top w:val="none" w:sz="0" w:space="0" w:color="auto"/>
                <w:left w:val="none" w:sz="0" w:space="0" w:color="auto"/>
                <w:bottom w:val="none" w:sz="0" w:space="0" w:color="auto"/>
                <w:right w:val="none" w:sz="0" w:space="0" w:color="auto"/>
              </w:divBdr>
              <w:divsChild>
                <w:div w:id="5507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licies.auckland.ac.nz/staff-it.asp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546B-F22C-452F-B705-C3BC211B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Botton</dc:creator>
  <cp:lastModifiedBy>Jenny Botton</cp:lastModifiedBy>
  <cp:revision>3</cp:revision>
  <dcterms:created xsi:type="dcterms:W3CDTF">2013-12-09T00:32:00Z</dcterms:created>
  <dcterms:modified xsi:type="dcterms:W3CDTF">2013-12-09T00:33:00Z</dcterms:modified>
</cp:coreProperties>
</file>